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267"/>
        <w:gridCol w:w="2150"/>
        <w:gridCol w:w="234"/>
        <w:gridCol w:w="1460"/>
        <w:gridCol w:w="571"/>
        <w:gridCol w:w="563"/>
        <w:gridCol w:w="242"/>
        <w:gridCol w:w="2207"/>
        <w:gridCol w:w="1383"/>
      </w:tblGrid>
      <w:tr w:rsidR="001938AF" w14:paraId="3C9E2949" w14:textId="77777777">
        <w:trPr>
          <w:trHeight w:val="380"/>
          <w:jc w:val="center"/>
        </w:trPr>
        <w:tc>
          <w:tcPr>
            <w:tcW w:w="49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16D0A62" w14:textId="1F6F2923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工序：</w:t>
            </w:r>
            <w:r>
              <w:rPr>
                <w:rFonts w:ascii="Times New Roman" w:eastAsiaTheme="majorEastAsia" w:hAnsi="Times New Roman" w:cs="Times New Roman"/>
                <w:szCs w:val="21"/>
              </w:rPr>
              <w:t>造血干细胞</w:t>
            </w:r>
            <w:r w:rsidR="0070584B">
              <w:rPr>
                <w:rFonts w:ascii="Times New Roman" w:eastAsiaTheme="majorEastAsia" w:hAnsi="Times New Roman" w:cs="Times New Roman" w:hint="eastAsia"/>
                <w:szCs w:val="21"/>
              </w:rPr>
              <w:t>制备</w:t>
            </w:r>
            <w:r>
              <w:rPr>
                <w:rFonts w:ascii="Times New Roman" w:eastAsiaTheme="majorEastAsia" w:hAnsi="Times New Roman" w:cs="Times New Roman" w:hint="eastAsia"/>
                <w:szCs w:val="21"/>
              </w:rPr>
              <w:t>标准操作记录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4870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记录编号</w:t>
            </w:r>
          </w:p>
        </w:tc>
        <w:tc>
          <w:tcPr>
            <w:tcW w:w="3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BCDAD" w14:textId="77777777" w:rsidR="001938AF" w:rsidRDefault="001938AF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1938AF" w14:paraId="1CD4E5CA" w14:textId="77777777">
        <w:trPr>
          <w:trHeight w:val="380"/>
          <w:jc w:val="center"/>
        </w:trPr>
        <w:tc>
          <w:tcPr>
            <w:tcW w:w="112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AA29B48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细胞批号</w:t>
            </w:r>
          </w:p>
        </w:tc>
        <w:tc>
          <w:tcPr>
            <w:tcW w:w="38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B2BD0C0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AF44D6A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日期</w:t>
            </w:r>
          </w:p>
        </w:tc>
        <w:tc>
          <w:tcPr>
            <w:tcW w:w="3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94A9221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1938AF" w14:paraId="59C00AD9" w14:textId="77777777">
        <w:trPr>
          <w:trHeight w:hRule="exact" w:val="1407"/>
          <w:jc w:val="center"/>
        </w:trPr>
        <w:tc>
          <w:tcPr>
            <w:tcW w:w="857" w:type="dxa"/>
            <w:tcBorders>
              <w:right w:val="single" w:sz="4" w:space="0" w:color="auto"/>
            </w:tcBorders>
            <w:vAlign w:val="center"/>
          </w:tcPr>
          <w:p w14:paraId="2E803C24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仪器</w:t>
            </w:r>
          </w:p>
          <w:p w14:paraId="08900F0B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设备</w:t>
            </w:r>
          </w:p>
        </w:tc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9DC3EF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eastAsia="宋体" w:cs="Times New Roman" w:hint="eastAsia"/>
              </w:rPr>
              <w:t>电子天平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XW01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7  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  <w:p w14:paraId="54725E5F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eastAsia="宋体" w:cs="Times New Roman" w:hint="eastAsia"/>
              </w:rPr>
              <w:t>高频热合仪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XW0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36 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  <w:p w14:paraId="429B4558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</w:pPr>
            <w:r>
              <w:rPr>
                <w:rFonts w:ascii="Times New Roman" w:hAnsi="Times New Roman" w:cs="Times New Roman"/>
              </w:rPr>
              <w:t>低温离心机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</w:tc>
      </w:tr>
      <w:tr w:rsidR="001938AF" w14:paraId="047937E0" w14:textId="77777777">
        <w:trPr>
          <w:trHeight w:val="3281"/>
          <w:jc w:val="center"/>
        </w:trPr>
        <w:tc>
          <w:tcPr>
            <w:tcW w:w="8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046B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Theme="majorEastAsia" w:hAnsi="Times New Roman" w:cs="Times New Roman"/>
                <w:szCs w:val="21"/>
              </w:rPr>
              <w:t>造血干细胞富集</w:t>
            </w:r>
            <w:r>
              <w:rPr>
                <w:rFonts w:ascii="Times New Roman" w:eastAsiaTheme="majorEastAsia" w:hAnsi="Times New Roman" w:cs="Times New Roman" w:hint="eastAsia"/>
                <w:szCs w:val="21"/>
              </w:rPr>
              <w:t>标准操作记录</w:t>
            </w:r>
          </w:p>
        </w:tc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F51B0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样本来源：接收的脐血物料编码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_______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t>______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____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。采集时间：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24h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内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t>；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超过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24h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；入库编码：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___________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；</w:t>
            </w:r>
          </w:p>
          <w:p w14:paraId="39FDBE74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脐血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放入</w:t>
            </w:r>
            <w:r>
              <w:rPr>
                <w:rFonts w:ascii="Times New Roman" w:hAnsi="Times New Roman" w:cs="Times New Roman"/>
                <w:bCs/>
                <w:szCs w:val="21"/>
              </w:rPr>
              <w:t>低温离心机的转子内，并用隔板固定住脐血袋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。</w:t>
            </w:r>
          </w:p>
          <w:p w14:paraId="20F50B34" w14:textId="50643BE4" w:rsidR="0070584B" w:rsidRPr="0070584B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把装有脐血</w:t>
            </w:r>
            <w:proofErr w:type="gramStart"/>
            <w:r>
              <w:rPr>
                <w:rFonts w:ascii="Times New Roman" w:hAnsi="Times New Roman" w:cs="Times New Roman"/>
                <w:bCs/>
                <w:szCs w:val="21"/>
              </w:rPr>
              <w:t>血</w:t>
            </w:r>
            <w:proofErr w:type="gramEnd"/>
            <w:r>
              <w:rPr>
                <w:rFonts w:ascii="Times New Roman" w:hAnsi="Times New Roman" w:cs="Times New Roman"/>
                <w:bCs/>
                <w:szCs w:val="21"/>
              </w:rPr>
              <w:t>袋的转子进行称重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  <w:r w:rsidR="0070584B">
              <w:rPr>
                <w:rFonts w:ascii="Times New Roman" w:eastAsia="宋体" w:hAnsi="Times New Roman" w:cs="Times New Roman"/>
                <w:color w:val="000000"/>
                <w:szCs w:val="21"/>
              </w:rPr>
              <w:t>_____</w:t>
            </w:r>
            <w:r w:rsidR="0070584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g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，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>加入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 xml:space="preserve">HES </w:t>
            </w:r>
            <w:r w:rsidR="0070584B">
              <w:rPr>
                <w:rFonts w:ascii="Times New Roman" w:eastAsia="宋体" w:hAnsi="Times New Roman" w:cs="Times New Roman"/>
                <w:color w:val="000000"/>
                <w:szCs w:val="21"/>
              </w:rPr>
              <w:t>_____</w:t>
            </w:r>
            <w:r w:rsidR="0070584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>mL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>，选择</w:t>
            </w:r>
            <w:r w:rsidR="00735FA2"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 xml:space="preserve"> </w:t>
            </w:r>
            <w:r w:rsidR="0070584B" w:rsidRPr="0070584B">
              <w:rPr>
                <w:rFonts w:ascii="Times New Roman" w:eastAsia="宋体" w:hAnsi="Times New Roman" w:cs="Times New Roman"/>
                <w:color w:val="000000"/>
                <w:szCs w:val="21"/>
                <w:u w:val="single"/>
                <w:lang w:eastAsia="zh-TW"/>
              </w:rPr>
              <w:sym w:font="Wingdings 2" w:char="00A3"/>
            </w:r>
            <w:r w:rsidR="00735FA2" w:rsidRP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>去红</w:t>
            </w:r>
            <w:r w:rsidR="0070584B" w:rsidRP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>去浆</w:t>
            </w:r>
            <w:r w:rsidR="00735FA2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 xml:space="preserve"> </w:t>
            </w:r>
            <w:r w:rsidR="0070584B" w:rsidRP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>/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 xml:space="preserve"> </w:t>
            </w:r>
            <w:r w:rsidR="0070584B" w:rsidRPr="0070584B">
              <w:rPr>
                <w:rFonts w:ascii="Times New Roman" w:eastAsia="宋体" w:hAnsi="Times New Roman" w:cs="Times New Roman"/>
                <w:color w:val="000000"/>
                <w:szCs w:val="21"/>
                <w:u w:val="single"/>
                <w:lang w:eastAsia="zh-TW"/>
              </w:rPr>
              <w:sym w:font="Wingdings 2" w:char="00A3"/>
            </w:r>
            <w:r w:rsidR="0070584B" w:rsidRP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>只去浆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 xml:space="preserve"> </w:t>
            </w:r>
            <w:r w:rsidR="00735FA2">
              <w:rPr>
                <w:rFonts w:ascii="Times New Roman" w:hAnsi="Times New Roman" w:cs="Times New Roman" w:hint="eastAsia"/>
                <w:bCs/>
                <w:szCs w:val="21"/>
                <w:u w:val="single"/>
              </w:rPr>
              <w:t xml:space="preserve"> </w:t>
            </w:r>
            <w:r w:rsidR="0070584B">
              <w:rPr>
                <w:rFonts w:ascii="Times New Roman" w:hAnsi="Times New Roman" w:cs="Times New Roman" w:hint="eastAsia"/>
                <w:bCs/>
                <w:szCs w:val="21"/>
              </w:rPr>
              <w:t>程序进行操作；</w:t>
            </w:r>
          </w:p>
          <w:p w14:paraId="5680492C" w14:textId="305A6DD3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进行配平，对称放入离心机</w:t>
            </w:r>
            <w:r>
              <w:rPr>
                <w:rFonts w:ascii="Times New Roman" w:hAnsi="Times New Roman" w:cs="Times New Roman"/>
                <w:bCs/>
                <w:sz w:val="24"/>
              </w:rPr>
              <w:t>。</w:t>
            </w:r>
          </w:p>
          <w:p w14:paraId="1283FF71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脐血袋第一次离心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420rmp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5min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，</w:t>
            </w:r>
          </w:p>
          <w:p w14:paraId="6CEB5F73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离心结束后用分浆夹在白细胞层下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1cm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处夹紧，进行分浆。</w:t>
            </w:r>
          </w:p>
          <w:p w14:paraId="1CB9B0F8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脐血袋第二次离心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1500rmp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5min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。</w:t>
            </w:r>
          </w:p>
          <w:p w14:paraId="1AC6ED0B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离心结束后用分浆夹在白细胞层下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1cm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处夹紧，让转移袋的一部分血浆回流后再进行分浆。</w:t>
            </w:r>
          </w:p>
          <w:p w14:paraId="5C807565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脐血袋第三次离心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1500rmp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5min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。</w:t>
            </w:r>
          </w:p>
          <w:p w14:paraId="47247896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离心结束后分浆夹在转移袋白细胞层上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1cm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处夹紧，进行分浆。</w:t>
            </w:r>
            <w:r>
              <w:rPr>
                <w:rFonts w:ascii="Times New Roman" w:hAnsi="Times New Roman" w:cs="Times New Roman"/>
                <w:bCs/>
                <w:szCs w:val="21"/>
              </w:rPr>
              <w:t>在血浆全部流至导管后关闭血袋导管上的夹子。</w:t>
            </w:r>
          </w:p>
          <w:p w14:paraId="49263725" w14:textId="77777777" w:rsidR="001938AF" w:rsidRDefault="0000000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热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合仪热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合导管，分开采血袋与转移袋。</w:t>
            </w:r>
          </w:p>
          <w:p w14:paraId="59CDE26C" w14:textId="77777777" w:rsidR="00602119" w:rsidRDefault="00602119" w:rsidP="00602119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672162AA" w14:textId="77777777" w:rsidR="00602119" w:rsidRDefault="00602119" w:rsidP="00602119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746C5B95" w14:textId="77777777" w:rsidR="00602119" w:rsidRDefault="00602119" w:rsidP="00602119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 w:hint="eastAsia"/>
                <w:color w:val="000000"/>
                <w:szCs w:val="21"/>
              </w:rPr>
            </w:pPr>
          </w:p>
          <w:p w14:paraId="02EBA2BB" w14:textId="77777777" w:rsidR="00602119" w:rsidRDefault="00602119" w:rsidP="00602119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5D32E49D" w14:textId="77777777" w:rsidR="00602119" w:rsidRDefault="00602119" w:rsidP="00602119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1938AF" w14:paraId="3666CC16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6"/>
            <w:vAlign w:val="center"/>
          </w:tcPr>
          <w:p w14:paraId="396141E0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采血袋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后续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操作</w:t>
            </w:r>
          </w:p>
        </w:tc>
        <w:tc>
          <w:tcPr>
            <w:tcW w:w="4395" w:type="dxa"/>
            <w:gridSpan w:val="4"/>
            <w:vAlign w:val="center"/>
          </w:tcPr>
          <w:p w14:paraId="6328FC60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1938AF" w14:paraId="4A3D384C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6"/>
            <w:vAlign w:val="center"/>
          </w:tcPr>
          <w:p w14:paraId="20B04056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转移袋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后续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操作</w:t>
            </w:r>
          </w:p>
        </w:tc>
        <w:tc>
          <w:tcPr>
            <w:tcW w:w="4395" w:type="dxa"/>
            <w:gridSpan w:val="4"/>
            <w:vAlign w:val="center"/>
          </w:tcPr>
          <w:p w14:paraId="24A0DCA4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1938AF" w14:paraId="3CAA1911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5539" w:type="dxa"/>
            <w:gridSpan w:val="6"/>
            <w:vAlign w:val="center"/>
          </w:tcPr>
          <w:p w14:paraId="29A5A8B5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后续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操作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:lang w:eastAsia="zh-TW"/>
              </w:rPr>
              <w:t>记录编号</w:t>
            </w:r>
          </w:p>
        </w:tc>
        <w:tc>
          <w:tcPr>
            <w:tcW w:w="4395" w:type="dxa"/>
            <w:gridSpan w:val="4"/>
            <w:vAlign w:val="center"/>
          </w:tcPr>
          <w:p w14:paraId="5345ED36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1938AF" w14:paraId="1EFFF82D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 w:val="restart"/>
            <w:vAlign w:val="center"/>
          </w:tcPr>
          <w:p w14:paraId="649082F5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清场</w:t>
            </w:r>
          </w:p>
        </w:tc>
        <w:tc>
          <w:tcPr>
            <w:tcW w:w="4682" w:type="dxa"/>
            <w:gridSpan w:val="5"/>
            <w:vAlign w:val="center"/>
          </w:tcPr>
          <w:p w14:paraId="16FCCC6B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未使用完试剂是否放入指定位置</w:t>
            </w:r>
          </w:p>
        </w:tc>
        <w:tc>
          <w:tcPr>
            <w:tcW w:w="4395" w:type="dxa"/>
            <w:gridSpan w:val="4"/>
            <w:tcBorders>
              <w:bottom w:val="nil"/>
            </w:tcBorders>
            <w:vAlign w:val="center"/>
          </w:tcPr>
          <w:p w14:paraId="7B3AEF6C" w14:textId="77777777" w:rsidR="001938AF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1938AF" w14:paraId="70D6BAFC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/>
            <w:vAlign w:val="center"/>
          </w:tcPr>
          <w:p w14:paraId="5CE0863A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4682" w:type="dxa"/>
            <w:gridSpan w:val="5"/>
            <w:tcBorders>
              <w:bottom w:val="single" w:sz="4" w:space="0" w:color="auto"/>
            </w:tcBorders>
            <w:vAlign w:val="center"/>
          </w:tcPr>
          <w:p w14:paraId="2C8A3B89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废液是否进行收集处理</w:t>
            </w:r>
          </w:p>
        </w:tc>
        <w:tc>
          <w:tcPr>
            <w:tcW w:w="4395" w:type="dxa"/>
            <w:gridSpan w:val="4"/>
            <w:tcBorders>
              <w:bottom w:val="single" w:sz="4" w:space="0" w:color="auto"/>
            </w:tcBorders>
            <w:vAlign w:val="center"/>
          </w:tcPr>
          <w:p w14:paraId="4E1AAFCA" w14:textId="77777777" w:rsidR="001938AF" w:rsidRDefault="00000000">
            <w:pPr>
              <w:widowControl/>
              <w:adjustRightInd w:val="0"/>
              <w:snapToGrid w:val="0"/>
              <w:spacing w:after="0" w:line="4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1938AF" w14:paraId="5DE52358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80"/>
          <w:jc w:val="center"/>
        </w:trPr>
        <w:tc>
          <w:tcPr>
            <w:tcW w:w="857" w:type="dxa"/>
            <w:vMerge/>
            <w:tcBorders>
              <w:bottom w:val="single" w:sz="4" w:space="0" w:color="auto"/>
            </w:tcBorders>
            <w:vAlign w:val="center"/>
          </w:tcPr>
          <w:p w14:paraId="78D0573F" w14:textId="77777777" w:rsidR="001938AF" w:rsidRDefault="001938AF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651" w:type="dxa"/>
            <w:gridSpan w:val="3"/>
            <w:tcBorders>
              <w:bottom w:val="single" w:sz="4" w:space="0" w:color="auto"/>
            </w:tcBorders>
            <w:vAlign w:val="center"/>
          </w:tcPr>
          <w:p w14:paraId="6BAFF5E8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是否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清洁、消毒操作间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5879C662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  <w:tc>
          <w:tcPr>
            <w:tcW w:w="3583" w:type="dxa"/>
            <w:gridSpan w:val="4"/>
            <w:tcBorders>
              <w:bottom w:val="single" w:sz="4" w:space="0" w:color="auto"/>
            </w:tcBorders>
            <w:vAlign w:val="center"/>
          </w:tcPr>
          <w:p w14:paraId="52BC763E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是否清洁、消毒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仪器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2310FDCB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1938AF" w14:paraId="36F7561E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D590" w14:textId="77777777" w:rsidR="001938AF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备注</w:t>
            </w:r>
          </w:p>
        </w:tc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30C" w14:textId="77777777" w:rsidR="001938AF" w:rsidRDefault="001938AF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1938AF" w14:paraId="1CEDF753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80"/>
          <w:jc w:val="center"/>
        </w:trPr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7FCF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操作人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09E7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复核人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DDBA" w14:textId="77777777" w:rsidR="001938AF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主管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</w:tr>
    </w:tbl>
    <w:p w14:paraId="7035DAF4" w14:textId="77777777" w:rsidR="001938AF" w:rsidRDefault="001938A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938A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3CEC" w14:textId="77777777" w:rsidR="0096066A" w:rsidRDefault="0096066A">
      <w:pPr>
        <w:spacing w:line="240" w:lineRule="auto"/>
      </w:pPr>
      <w:r>
        <w:separator/>
      </w:r>
    </w:p>
  </w:endnote>
  <w:endnote w:type="continuationSeparator" w:id="0">
    <w:p w14:paraId="2775D934" w14:textId="77777777" w:rsidR="0096066A" w:rsidRDefault="009606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72791" w14:textId="77777777" w:rsidR="001938AF" w:rsidRDefault="00000000">
    <w:pPr>
      <w:pStyle w:val="a3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4551" w14:textId="77777777" w:rsidR="0096066A" w:rsidRDefault="0096066A">
      <w:pPr>
        <w:spacing w:after="0"/>
      </w:pPr>
      <w:r>
        <w:separator/>
      </w:r>
    </w:p>
  </w:footnote>
  <w:footnote w:type="continuationSeparator" w:id="0">
    <w:p w14:paraId="38C23363" w14:textId="77777777" w:rsidR="0096066A" w:rsidRDefault="00960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8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5"/>
      <w:gridCol w:w="4916"/>
      <w:gridCol w:w="3284"/>
    </w:tblGrid>
    <w:tr w:rsidR="001938AF" w14:paraId="577113BA" w14:textId="77777777">
      <w:trPr>
        <w:cantSplit/>
        <w:trHeight w:val="148"/>
        <w:jc w:val="center"/>
      </w:trPr>
      <w:tc>
        <w:tcPr>
          <w:tcW w:w="745" w:type="pct"/>
          <w:vMerge w:val="restart"/>
          <w:vAlign w:val="center"/>
        </w:tcPr>
        <w:p w14:paraId="632F4A5E" w14:textId="77777777" w:rsidR="001938AF" w:rsidRDefault="00000000">
          <w:pPr>
            <w:spacing w:line="240" w:lineRule="auto"/>
            <w:jc w:val="center"/>
            <w:rPr>
              <w:sz w:val="24"/>
            </w:rPr>
          </w:pPr>
          <w:bookmarkStart w:id="0" w:name="_Hlk128136936"/>
          <w:r>
            <w:rPr>
              <w:noProof/>
            </w:rPr>
            <w:drawing>
              <wp:inline distT="0" distB="0" distL="0" distR="0" wp14:anchorId="1ED3B20C" wp14:editId="3A623261">
                <wp:extent cx="545465" cy="544195"/>
                <wp:effectExtent l="0" t="0" r="6985" b="8255"/>
                <wp:docPr id="1543864383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864383" name="图片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443" cy="549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pct"/>
          <w:vMerge w:val="restart"/>
          <w:vAlign w:val="center"/>
        </w:tcPr>
        <w:p w14:paraId="2844DF8D" w14:textId="4BCC60A9" w:rsidR="001938AF" w:rsidRDefault="00000000">
          <w:pPr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  <w:r>
            <w:rPr>
              <w:rFonts w:ascii="Times New Roman" w:eastAsiaTheme="majorEastAsia" w:hAnsi="Times New Roman" w:cs="Times New Roman"/>
              <w:sz w:val="24"/>
            </w:rPr>
            <w:t>造血干细胞</w:t>
          </w:r>
          <w:r w:rsidR="00D00143">
            <w:rPr>
              <w:rFonts w:ascii="Times New Roman" w:eastAsiaTheme="majorEastAsia" w:hAnsi="Times New Roman" w:cs="Times New Roman" w:hint="eastAsia"/>
              <w:sz w:val="24"/>
            </w:rPr>
            <w:t>制备</w:t>
          </w:r>
          <w:r>
            <w:rPr>
              <w:rFonts w:ascii="Times New Roman" w:eastAsiaTheme="majorEastAsia" w:hAnsi="Times New Roman" w:cs="Times New Roman" w:hint="eastAsia"/>
              <w:sz w:val="24"/>
            </w:rPr>
            <w:t>标准操作记</w:t>
          </w:r>
          <w:r>
            <w:rPr>
              <w:rFonts w:ascii="Times New Roman" w:hAnsi="Times New Roman" w:cs="Times New Roman"/>
              <w:sz w:val="24"/>
              <w:lang w:val="zh-CN"/>
            </w:rPr>
            <w:t>录</w:t>
          </w:r>
        </w:p>
      </w:tc>
      <w:tc>
        <w:tcPr>
          <w:tcW w:w="1704" w:type="pct"/>
          <w:vAlign w:val="center"/>
        </w:tcPr>
        <w:p w14:paraId="7540F12C" w14:textId="6B29F527" w:rsidR="001938AF" w:rsidRDefault="00000000">
          <w:pPr>
            <w:spacing w:line="460" w:lineRule="atLeast"/>
            <w:rPr>
              <w:rFonts w:ascii="Times New Roman" w:eastAsia="宋体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文件编码：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SOP-CC-00</w:t>
          </w:r>
          <w:r w:rsidR="00D00143">
            <w:rPr>
              <w:rStyle w:val="fontstyle01"/>
              <w:rFonts w:ascii="Times New Roman" w:hAnsi="Times New Roman" w:cs="Times New Roman" w:hint="eastAsia"/>
              <w:color w:val="auto"/>
            </w:rPr>
            <w:t>2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-E01</w:t>
          </w:r>
        </w:p>
      </w:tc>
    </w:tr>
    <w:tr w:rsidR="001938AF" w14:paraId="45DE9651" w14:textId="77777777">
      <w:trPr>
        <w:cantSplit/>
        <w:trHeight w:val="152"/>
        <w:jc w:val="center"/>
      </w:trPr>
      <w:tc>
        <w:tcPr>
          <w:tcW w:w="745" w:type="pct"/>
          <w:vMerge/>
          <w:vAlign w:val="center"/>
        </w:tcPr>
        <w:p w14:paraId="280EB265" w14:textId="77777777" w:rsidR="001938AF" w:rsidRDefault="001938AF">
          <w:pPr>
            <w:ind w:firstLine="480"/>
            <w:jc w:val="center"/>
            <w:rPr>
              <w:sz w:val="24"/>
            </w:rPr>
          </w:pPr>
        </w:p>
      </w:tc>
      <w:tc>
        <w:tcPr>
          <w:tcW w:w="2551" w:type="pct"/>
          <w:vMerge/>
          <w:vAlign w:val="center"/>
        </w:tcPr>
        <w:p w14:paraId="56DE8EC7" w14:textId="77777777" w:rsidR="001938AF" w:rsidRDefault="001938AF">
          <w:pPr>
            <w:ind w:firstLine="562"/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</w:p>
      </w:tc>
      <w:tc>
        <w:tcPr>
          <w:tcW w:w="1704" w:type="pct"/>
          <w:vAlign w:val="center"/>
        </w:tcPr>
        <w:p w14:paraId="33184A13" w14:textId="77777777" w:rsidR="001938AF" w:rsidRDefault="00000000">
          <w:pPr>
            <w:spacing w:line="460" w:lineRule="atLeas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版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本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号：</w:t>
          </w:r>
          <w:r>
            <w:rPr>
              <w:rFonts w:ascii="Times New Roman" w:hAnsi="Times New Roman" w:cs="Times New Roman" w:hint="eastAsia"/>
              <w:sz w:val="24"/>
            </w:rPr>
            <w:t>01</w:t>
          </w:r>
        </w:p>
      </w:tc>
    </w:tr>
    <w:bookmarkEnd w:id="0"/>
  </w:tbl>
  <w:p w14:paraId="07396BFC" w14:textId="77777777" w:rsidR="001938AF" w:rsidRDefault="001938AF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F727A"/>
    <w:multiLevelType w:val="multilevel"/>
    <w:tmpl w:val="537F727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3900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I5NjQyODMwN2FhNzQxOTkxYjZhMGM5NzE3NTBjZjQifQ=="/>
  </w:docVars>
  <w:rsids>
    <w:rsidRoot w:val="106F5056"/>
    <w:rsid w:val="00017A9E"/>
    <w:rsid w:val="00066DB8"/>
    <w:rsid w:val="000B5A93"/>
    <w:rsid w:val="001938AF"/>
    <w:rsid w:val="0029293F"/>
    <w:rsid w:val="002C44C8"/>
    <w:rsid w:val="00302340"/>
    <w:rsid w:val="00313953"/>
    <w:rsid w:val="003825D8"/>
    <w:rsid w:val="003B4401"/>
    <w:rsid w:val="00420B89"/>
    <w:rsid w:val="004250CE"/>
    <w:rsid w:val="00496508"/>
    <w:rsid w:val="00567F99"/>
    <w:rsid w:val="00602119"/>
    <w:rsid w:val="006172DC"/>
    <w:rsid w:val="00702094"/>
    <w:rsid w:val="0070584B"/>
    <w:rsid w:val="007266EF"/>
    <w:rsid w:val="00735FA2"/>
    <w:rsid w:val="00796EB4"/>
    <w:rsid w:val="0080316B"/>
    <w:rsid w:val="008D68ED"/>
    <w:rsid w:val="008E63BF"/>
    <w:rsid w:val="0096066A"/>
    <w:rsid w:val="009653F1"/>
    <w:rsid w:val="009F2A0E"/>
    <w:rsid w:val="00A221D9"/>
    <w:rsid w:val="00A33C38"/>
    <w:rsid w:val="00A737EA"/>
    <w:rsid w:val="00A837A8"/>
    <w:rsid w:val="00AE6E7E"/>
    <w:rsid w:val="00B84579"/>
    <w:rsid w:val="00B84FA5"/>
    <w:rsid w:val="00BB34AB"/>
    <w:rsid w:val="00BC6510"/>
    <w:rsid w:val="00BD1F97"/>
    <w:rsid w:val="00BE5311"/>
    <w:rsid w:val="00C0551E"/>
    <w:rsid w:val="00C17F13"/>
    <w:rsid w:val="00C92733"/>
    <w:rsid w:val="00C96C70"/>
    <w:rsid w:val="00CD58D7"/>
    <w:rsid w:val="00CE35DE"/>
    <w:rsid w:val="00D00143"/>
    <w:rsid w:val="00DB494B"/>
    <w:rsid w:val="00DE5959"/>
    <w:rsid w:val="00E17136"/>
    <w:rsid w:val="00E245D7"/>
    <w:rsid w:val="00E8100F"/>
    <w:rsid w:val="00F15F93"/>
    <w:rsid w:val="00F775C6"/>
    <w:rsid w:val="00FB3DD2"/>
    <w:rsid w:val="09AF6390"/>
    <w:rsid w:val="0E93164C"/>
    <w:rsid w:val="106F5056"/>
    <w:rsid w:val="109D532E"/>
    <w:rsid w:val="146A2D0C"/>
    <w:rsid w:val="1570056B"/>
    <w:rsid w:val="30976621"/>
    <w:rsid w:val="310A49F8"/>
    <w:rsid w:val="323E5B50"/>
    <w:rsid w:val="3CF10351"/>
    <w:rsid w:val="3E9A35B0"/>
    <w:rsid w:val="4ECB0527"/>
    <w:rsid w:val="51977007"/>
    <w:rsid w:val="599A7980"/>
    <w:rsid w:val="609F764A"/>
    <w:rsid w:val="60D5220A"/>
    <w:rsid w:val="617A0A1C"/>
    <w:rsid w:val="68AC376A"/>
    <w:rsid w:val="6C401D2A"/>
    <w:rsid w:val="756B714F"/>
    <w:rsid w:val="7B3E6CFE"/>
    <w:rsid w:val="7EA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F8B6F"/>
  <w15:docId w15:val="{829CE922-C356-4F49-ADAB-82954575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fontstyle01">
    <w:name w:val="fontstyle01"/>
    <w:basedOn w:val="a0"/>
    <w:qFormat/>
    <w:rPr>
      <w:rFonts w:ascii="宋体" w:eastAsia="宋体" w:hAns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阿尔法@冥王星</dc:creator>
  <cp:lastModifiedBy>binqian zhou</cp:lastModifiedBy>
  <cp:revision>17</cp:revision>
  <dcterms:created xsi:type="dcterms:W3CDTF">2023-05-24T06:06:00Z</dcterms:created>
  <dcterms:modified xsi:type="dcterms:W3CDTF">2025-09-24T05:28:00Z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EFB7E008F77A46DC967BC428E711A9CF_13</vt:lpwstr>
  </property>
  <property fmtid="{D5CDD505-2E9C-101B-9397-08002B2CF9AE}" pid="4" name="KSOTemplateDocerSaveRecord">
    <vt:lpwstr>eyJoZGlkIjoiOGM3Y2VhNzVhOWUxYWQ0MDdhNzI1MDhlYTYzYWVhMTAiLCJ1c2VySWQiOiI1NDUzNTc1MzgifQ==</vt:lpwstr>
  </property>
</Properties>
</file>